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D5BBF" w14:textId="77777777" w:rsidR="00FD1FF5" w:rsidRPr="00FD1FF5" w:rsidRDefault="00FD1FF5" w:rsidP="00FD000B">
      <w:pPr>
        <w:pStyle w:val="StyleLeft"/>
        <w:jc w:val="center"/>
        <w:rPr>
          <w:b/>
        </w:rPr>
      </w:pPr>
      <w:r w:rsidRPr="00FD1FF5">
        <w:rPr>
          <w:b/>
        </w:rPr>
        <w:t>MINUTES</w:t>
      </w:r>
    </w:p>
    <w:p w14:paraId="28756888" w14:textId="1274C7A8" w:rsidR="008B1B9B" w:rsidRPr="000612AC" w:rsidRDefault="00A83A09" w:rsidP="00FD000B">
      <w:pPr>
        <w:jc w:val="center"/>
        <w:rPr>
          <w:b/>
          <w:szCs w:val="24"/>
        </w:rPr>
      </w:pPr>
      <w:r>
        <w:rPr>
          <w:rFonts w:cs="Arial"/>
          <w:b/>
          <w:caps/>
          <w:szCs w:val="24"/>
        </w:rPr>
        <w:t xml:space="preserve">Greater </w:t>
      </w:r>
      <w:r w:rsidR="00232FB3">
        <w:rPr>
          <w:rFonts w:cs="Arial"/>
          <w:b/>
          <w:caps/>
          <w:szCs w:val="24"/>
        </w:rPr>
        <w:t xml:space="preserve">carlton town board </w:t>
      </w:r>
      <w:r w:rsidR="00FB41CC">
        <w:rPr>
          <w:rFonts w:cs="Arial"/>
          <w:b/>
          <w:caps/>
          <w:szCs w:val="24"/>
        </w:rPr>
        <w:t>MEETING</w:t>
      </w:r>
    </w:p>
    <w:p w14:paraId="3B380173" w14:textId="77777777" w:rsidR="008B1B9B" w:rsidRDefault="008B1B9B" w:rsidP="00FD000B">
      <w:pPr>
        <w:rPr>
          <w:caps/>
          <w:szCs w:val="24"/>
        </w:rPr>
      </w:pPr>
    </w:p>
    <w:p w14:paraId="53EB7373" w14:textId="77777777" w:rsidR="00FF268E" w:rsidRDefault="004F2B07" w:rsidP="00FD000B">
      <w:pPr>
        <w:jc w:val="center"/>
        <w:rPr>
          <w:b/>
          <w:szCs w:val="24"/>
        </w:rPr>
      </w:pPr>
      <w:r w:rsidRPr="00FD1FF5">
        <w:rPr>
          <w:b/>
          <w:szCs w:val="24"/>
        </w:rPr>
        <w:fldChar w:fldCharType="begin"/>
      </w:r>
      <w:r w:rsidRPr="00FD1FF5">
        <w:rPr>
          <w:b/>
          <w:szCs w:val="24"/>
        </w:rPr>
        <w:instrText xml:space="preserve"> DOCPROPERTY  MeetingDate</w:instrText>
      </w:r>
      <w:r w:rsidR="00FD1FF5">
        <w:rPr>
          <w:b/>
          <w:szCs w:val="24"/>
        </w:rPr>
        <w:instrText>Legal</w:instrText>
      </w:r>
      <w:r w:rsidRPr="00FD1FF5">
        <w:rPr>
          <w:b/>
          <w:szCs w:val="24"/>
        </w:rPr>
        <w:instrText xml:space="preserve">  \* MERGEFORMAT </w:instrText>
      </w:r>
      <w:r w:rsidRPr="00FD1FF5">
        <w:rPr>
          <w:b/>
          <w:szCs w:val="24"/>
        </w:rPr>
        <w:fldChar w:fldCharType="separate"/>
      </w:r>
      <w:r w:rsidR="004622DB">
        <w:rPr>
          <w:b/>
          <w:szCs w:val="24"/>
        </w:rPr>
        <w:t xml:space="preserve">Wednesday </w:t>
      </w:r>
      <w:r w:rsidR="00232FB3">
        <w:rPr>
          <w:b/>
          <w:szCs w:val="24"/>
        </w:rPr>
        <w:t>1</w:t>
      </w:r>
      <w:r w:rsidR="00FF268E">
        <w:rPr>
          <w:b/>
          <w:szCs w:val="24"/>
        </w:rPr>
        <w:t>4 August</w:t>
      </w:r>
      <w:r w:rsidR="004622DB">
        <w:rPr>
          <w:b/>
          <w:szCs w:val="24"/>
        </w:rPr>
        <w:t xml:space="preserve"> 2024</w:t>
      </w:r>
      <w:r w:rsidRPr="00FD1FF5">
        <w:rPr>
          <w:b/>
          <w:szCs w:val="24"/>
        </w:rPr>
        <w:fldChar w:fldCharType="end"/>
      </w:r>
      <w:r w:rsidR="000C5237">
        <w:rPr>
          <w:b/>
          <w:szCs w:val="24"/>
        </w:rPr>
        <w:t>, 17.00</w:t>
      </w:r>
    </w:p>
    <w:p w14:paraId="70B62F5F" w14:textId="0AB8D73A" w:rsidR="000C5237" w:rsidRDefault="00FF268E" w:rsidP="00FD000B">
      <w:pPr>
        <w:jc w:val="center"/>
        <w:rPr>
          <w:b/>
          <w:szCs w:val="24"/>
        </w:rPr>
      </w:pPr>
      <w:r>
        <w:rPr>
          <w:b/>
          <w:szCs w:val="24"/>
        </w:rPr>
        <w:t>Hybrid Meeting (Teams/Richard Herrod Centre)</w:t>
      </w:r>
    </w:p>
    <w:p w14:paraId="3CBAD407" w14:textId="77777777" w:rsidR="000C5237" w:rsidRPr="00FD1FF5" w:rsidRDefault="000C5237" w:rsidP="00FD000B">
      <w:pPr>
        <w:jc w:val="center"/>
        <w:rPr>
          <w:b/>
          <w:szCs w:val="24"/>
        </w:rPr>
      </w:pPr>
    </w:p>
    <w:p w14:paraId="7F9BAEF6" w14:textId="77777777" w:rsidR="004F2B07" w:rsidRDefault="004F2B07" w:rsidP="00FD000B"/>
    <w:p w14:paraId="56F16894" w14:textId="2C55408E" w:rsidR="00FD000B" w:rsidRDefault="00FD000B" w:rsidP="00FD000B">
      <w:pPr>
        <w:rPr>
          <w:b/>
          <w:bCs/>
        </w:rPr>
      </w:pPr>
      <w:r>
        <w:rPr>
          <w:b/>
          <w:bCs/>
        </w:rPr>
        <w:t>Present:</w:t>
      </w:r>
    </w:p>
    <w:p w14:paraId="4BAA752B" w14:textId="77777777" w:rsidR="002E3CE8" w:rsidRDefault="002E3CE8" w:rsidP="00FD000B">
      <w:pPr>
        <w:rPr>
          <w:b/>
          <w:bCs/>
        </w:rPr>
      </w:pPr>
    </w:p>
    <w:tbl>
      <w:tblPr>
        <w:tblW w:w="9214" w:type="dxa"/>
        <w:tblInd w:w="-142" w:type="dxa"/>
        <w:tblLayout w:type="fixed"/>
        <w:tblCellMar>
          <w:top w:w="115" w:type="dxa"/>
          <w:left w:w="115" w:type="dxa"/>
          <w:bottom w:w="115" w:type="dxa"/>
          <w:right w:w="115" w:type="dxa"/>
        </w:tblCellMar>
        <w:tblLook w:val="0000" w:firstRow="0" w:lastRow="0" w:firstColumn="0" w:lastColumn="0" w:noHBand="0" w:noVBand="0"/>
      </w:tblPr>
      <w:tblGrid>
        <w:gridCol w:w="2005"/>
        <w:gridCol w:w="2552"/>
        <w:gridCol w:w="4657"/>
      </w:tblGrid>
      <w:tr w:rsidR="002E3CE8" w:rsidRPr="009F2183" w14:paraId="706F514F" w14:textId="77777777" w:rsidTr="002E3CE8">
        <w:tc>
          <w:tcPr>
            <w:tcW w:w="2005" w:type="dxa"/>
            <w:vMerge w:val="restart"/>
            <w:tcMar>
              <w:top w:w="0" w:type="dxa"/>
              <w:bottom w:w="0" w:type="dxa"/>
            </w:tcMar>
          </w:tcPr>
          <w:p w14:paraId="56ADE7AE" w14:textId="016479B8" w:rsidR="002E3CE8" w:rsidRDefault="002E3CE8" w:rsidP="002E3CE8">
            <w:pPr>
              <w:jc w:val="left"/>
            </w:pPr>
            <w:r>
              <w:t>Board Members (voting)</w:t>
            </w:r>
          </w:p>
        </w:tc>
        <w:tc>
          <w:tcPr>
            <w:tcW w:w="2552" w:type="dxa"/>
          </w:tcPr>
          <w:p w14:paraId="689DEFE0" w14:textId="49C77B6E" w:rsidR="002E3CE8" w:rsidRDefault="002E3CE8" w:rsidP="002E3CE8">
            <w:pPr>
              <w:tabs>
                <w:tab w:val="left" w:pos="166"/>
              </w:tabs>
            </w:pPr>
            <w:r>
              <w:t>Sir John Peace CVO CStJ</w:t>
            </w:r>
          </w:p>
        </w:tc>
        <w:tc>
          <w:tcPr>
            <w:tcW w:w="4657" w:type="dxa"/>
          </w:tcPr>
          <w:p w14:paraId="0E085346" w14:textId="04D6F9DD" w:rsidR="002E3CE8" w:rsidRDefault="002E3CE8" w:rsidP="002E3CE8">
            <w:pPr>
              <w:tabs>
                <w:tab w:val="left" w:pos="166"/>
              </w:tabs>
              <w:jc w:val="left"/>
            </w:pPr>
            <w:r>
              <w:t>Chair</w:t>
            </w:r>
          </w:p>
        </w:tc>
      </w:tr>
      <w:tr w:rsidR="002E3CE8" w:rsidRPr="009F2183" w14:paraId="373FE586" w14:textId="77777777" w:rsidTr="002E3CE8">
        <w:tc>
          <w:tcPr>
            <w:tcW w:w="2005" w:type="dxa"/>
            <w:vMerge/>
            <w:tcMar>
              <w:top w:w="0" w:type="dxa"/>
              <w:bottom w:w="0" w:type="dxa"/>
            </w:tcMar>
          </w:tcPr>
          <w:p w14:paraId="0EB2944A" w14:textId="77777777" w:rsidR="002E3CE8" w:rsidRDefault="002E3CE8" w:rsidP="002E3CE8">
            <w:pPr>
              <w:jc w:val="left"/>
            </w:pPr>
          </w:p>
        </w:tc>
        <w:tc>
          <w:tcPr>
            <w:tcW w:w="2552" w:type="dxa"/>
          </w:tcPr>
          <w:p w14:paraId="73EFA150" w14:textId="678E1512" w:rsidR="002E3CE8" w:rsidRDefault="002E3CE8" w:rsidP="002E3CE8">
            <w:pPr>
              <w:tabs>
                <w:tab w:val="left" w:pos="166"/>
              </w:tabs>
            </w:pPr>
            <w:r>
              <w:t>Candida Brudenell</w:t>
            </w:r>
          </w:p>
        </w:tc>
        <w:tc>
          <w:tcPr>
            <w:tcW w:w="4657" w:type="dxa"/>
          </w:tcPr>
          <w:p w14:paraId="4B0C7060" w14:textId="45A2D37E" w:rsidR="002E3CE8" w:rsidRDefault="002E3CE8" w:rsidP="002E3CE8">
            <w:pPr>
              <w:tabs>
                <w:tab w:val="left" w:pos="166"/>
              </w:tabs>
              <w:jc w:val="left"/>
            </w:pPr>
            <w:r>
              <w:t>Retired.  Formerly Assistant Chief Fire Officer at Notts Fire &amp; Rescue Service, and Assistant Chief Executive and Corporate Director for Strategy and Resources at Nottingham City Council</w:t>
            </w:r>
          </w:p>
        </w:tc>
      </w:tr>
      <w:tr w:rsidR="002E3CE8" w:rsidRPr="009F2183" w14:paraId="6C20F78D" w14:textId="77777777" w:rsidTr="002E3CE8">
        <w:tc>
          <w:tcPr>
            <w:tcW w:w="2005" w:type="dxa"/>
            <w:vMerge/>
            <w:tcMar>
              <w:top w:w="0" w:type="dxa"/>
              <w:bottom w:w="0" w:type="dxa"/>
            </w:tcMar>
          </w:tcPr>
          <w:p w14:paraId="5E6BD8D0" w14:textId="77777777" w:rsidR="002E3CE8" w:rsidRDefault="002E3CE8" w:rsidP="002E3CE8">
            <w:pPr>
              <w:jc w:val="left"/>
            </w:pPr>
          </w:p>
        </w:tc>
        <w:tc>
          <w:tcPr>
            <w:tcW w:w="2552" w:type="dxa"/>
          </w:tcPr>
          <w:p w14:paraId="6A699633" w14:textId="3ECE35C3" w:rsidR="002E3CE8" w:rsidRDefault="002E3CE8" w:rsidP="002E3CE8">
            <w:pPr>
              <w:tabs>
                <w:tab w:val="left" w:pos="166"/>
              </w:tabs>
            </w:pPr>
            <w:r>
              <w:t>Cllr John Clarke MBE</w:t>
            </w:r>
          </w:p>
        </w:tc>
        <w:tc>
          <w:tcPr>
            <w:tcW w:w="4657" w:type="dxa"/>
          </w:tcPr>
          <w:p w14:paraId="6FB41F48" w14:textId="7DCC4B17" w:rsidR="002E3CE8" w:rsidRDefault="002E3CE8" w:rsidP="002E3CE8">
            <w:pPr>
              <w:tabs>
                <w:tab w:val="left" w:pos="166"/>
              </w:tabs>
              <w:jc w:val="left"/>
            </w:pPr>
            <w:r>
              <w:t>Leader of Gedling Borough Council</w:t>
            </w:r>
          </w:p>
        </w:tc>
      </w:tr>
      <w:tr w:rsidR="002E3CE8" w:rsidRPr="009F2183" w14:paraId="2237FAE5" w14:textId="77777777" w:rsidTr="002E3CE8">
        <w:tc>
          <w:tcPr>
            <w:tcW w:w="2005" w:type="dxa"/>
            <w:vMerge/>
            <w:tcMar>
              <w:top w:w="0" w:type="dxa"/>
              <w:bottom w:w="0" w:type="dxa"/>
            </w:tcMar>
          </w:tcPr>
          <w:p w14:paraId="0D954A59" w14:textId="77777777" w:rsidR="002E3CE8" w:rsidRDefault="002E3CE8" w:rsidP="002E3CE8">
            <w:pPr>
              <w:jc w:val="left"/>
            </w:pPr>
          </w:p>
        </w:tc>
        <w:tc>
          <w:tcPr>
            <w:tcW w:w="2552" w:type="dxa"/>
          </w:tcPr>
          <w:p w14:paraId="3351F71F" w14:textId="7318E1B4" w:rsidR="002E3CE8" w:rsidRDefault="002E3CE8" w:rsidP="002E3CE8">
            <w:pPr>
              <w:tabs>
                <w:tab w:val="left" w:pos="166"/>
              </w:tabs>
            </w:pPr>
            <w:r>
              <w:t>Dawn Edwards</w:t>
            </w:r>
          </w:p>
        </w:tc>
        <w:tc>
          <w:tcPr>
            <w:tcW w:w="4657" w:type="dxa"/>
          </w:tcPr>
          <w:p w14:paraId="6A824257" w14:textId="034AA312" w:rsidR="002E3CE8" w:rsidRDefault="002E3CE8" w:rsidP="002E3CE8">
            <w:pPr>
              <w:tabs>
                <w:tab w:val="left" w:pos="166"/>
              </w:tabs>
              <w:jc w:val="left"/>
            </w:pPr>
            <w:r>
              <w:t>Director, Challenge Consulting and Area Leader for the Federation of Small Businesses</w:t>
            </w:r>
          </w:p>
        </w:tc>
      </w:tr>
      <w:tr w:rsidR="002E3CE8" w:rsidRPr="009F2183" w14:paraId="7C123816" w14:textId="77777777" w:rsidTr="002E3CE8">
        <w:tc>
          <w:tcPr>
            <w:tcW w:w="2005" w:type="dxa"/>
            <w:vMerge/>
            <w:tcMar>
              <w:top w:w="0" w:type="dxa"/>
              <w:bottom w:w="0" w:type="dxa"/>
            </w:tcMar>
          </w:tcPr>
          <w:p w14:paraId="6F3AC075" w14:textId="77777777" w:rsidR="002E3CE8" w:rsidRDefault="002E3CE8" w:rsidP="002E3CE8">
            <w:pPr>
              <w:jc w:val="left"/>
            </w:pPr>
          </w:p>
        </w:tc>
        <w:tc>
          <w:tcPr>
            <w:tcW w:w="2552" w:type="dxa"/>
          </w:tcPr>
          <w:p w14:paraId="7F8795D6" w14:textId="14BA9DF7" w:rsidR="002E3CE8" w:rsidRDefault="002E3CE8" w:rsidP="002E3CE8">
            <w:pPr>
              <w:tabs>
                <w:tab w:val="left" w:pos="166"/>
              </w:tabs>
            </w:pPr>
            <w:r>
              <w:t>Val Green MBE</w:t>
            </w:r>
          </w:p>
          <w:p w14:paraId="3BF649D5" w14:textId="77777777" w:rsidR="002E3CE8" w:rsidRDefault="002E3CE8" w:rsidP="002E3CE8">
            <w:pPr>
              <w:tabs>
                <w:tab w:val="left" w:pos="166"/>
              </w:tabs>
            </w:pPr>
          </w:p>
        </w:tc>
        <w:tc>
          <w:tcPr>
            <w:tcW w:w="4657" w:type="dxa"/>
          </w:tcPr>
          <w:p w14:paraId="727B37A2" w14:textId="0C0E0462" w:rsidR="002E3CE8" w:rsidRDefault="002E3CE8" w:rsidP="002E3CE8">
            <w:pPr>
              <w:tabs>
                <w:tab w:val="left" w:pos="166"/>
              </w:tabs>
              <w:jc w:val="left"/>
            </w:pPr>
            <w:r>
              <w:t>Founder and Chair, Friends of Gedling Borough Memorial Woodland</w:t>
            </w:r>
          </w:p>
        </w:tc>
      </w:tr>
      <w:tr w:rsidR="002E3CE8" w:rsidRPr="009F2183" w14:paraId="3021271F" w14:textId="77777777" w:rsidTr="002E3CE8">
        <w:tc>
          <w:tcPr>
            <w:tcW w:w="2005" w:type="dxa"/>
            <w:vMerge/>
            <w:tcMar>
              <w:top w:w="0" w:type="dxa"/>
              <w:bottom w:w="0" w:type="dxa"/>
            </w:tcMar>
          </w:tcPr>
          <w:p w14:paraId="091205DF" w14:textId="77777777" w:rsidR="002E3CE8" w:rsidRDefault="002E3CE8" w:rsidP="002E3CE8">
            <w:pPr>
              <w:jc w:val="left"/>
            </w:pPr>
          </w:p>
        </w:tc>
        <w:tc>
          <w:tcPr>
            <w:tcW w:w="2552" w:type="dxa"/>
          </w:tcPr>
          <w:p w14:paraId="1377FD21" w14:textId="3F636627" w:rsidR="002E3CE8" w:rsidRDefault="002E3CE8" w:rsidP="002E3CE8">
            <w:pPr>
              <w:tabs>
                <w:tab w:val="left" w:pos="166"/>
              </w:tabs>
            </w:pPr>
            <w:r>
              <w:t>Nathan Kenney</w:t>
            </w:r>
          </w:p>
        </w:tc>
        <w:tc>
          <w:tcPr>
            <w:tcW w:w="4657" w:type="dxa"/>
          </w:tcPr>
          <w:p w14:paraId="7D36888B" w14:textId="52FE9E82" w:rsidR="002E3CE8" w:rsidRDefault="002E3CE8" w:rsidP="002E3CE8">
            <w:pPr>
              <w:tabs>
                <w:tab w:val="left" w:pos="166"/>
              </w:tabs>
              <w:jc w:val="left"/>
            </w:pPr>
            <w:r>
              <w:t>Director, Mapperley All Stars</w:t>
            </w:r>
          </w:p>
        </w:tc>
      </w:tr>
      <w:tr w:rsidR="002E3CE8" w:rsidRPr="009F2183" w14:paraId="689FBB7C" w14:textId="77777777" w:rsidTr="002E3CE8">
        <w:tc>
          <w:tcPr>
            <w:tcW w:w="2005" w:type="dxa"/>
            <w:vMerge/>
            <w:tcMar>
              <w:top w:w="0" w:type="dxa"/>
              <w:bottom w:w="0" w:type="dxa"/>
            </w:tcMar>
          </w:tcPr>
          <w:p w14:paraId="09BE3315" w14:textId="77777777" w:rsidR="002E3CE8" w:rsidRDefault="002E3CE8" w:rsidP="002E3CE8">
            <w:pPr>
              <w:jc w:val="left"/>
            </w:pPr>
          </w:p>
        </w:tc>
        <w:tc>
          <w:tcPr>
            <w:tcW w:w="2552" w:type="dxa"/>
          </w:tcPr>
          <w:p w14:paraId="60BA71A3" w14:textId="726596D4" w:rsidR="002E3CE8" w:rsidRDefault="002E3CE8" w:rsidP="002E3CE8">
            <w:pPr>
              <w:tabs>
                <w:tab w:val="left" w:pos="166"/>
              </w:tabs>
            </w:pPr>
            <w:r>
              <w:t>Paddy Tipping CBE</w:t>
            </w:r>
          </w:p>
        </w:tc>
        <w:tc>
          <w:tcPr>
            <w:tcW w:w="4657" w:type="dxa"/>
          </w:tcPr>
          <w:p w14:paraId="6BA65F37" w14:textId="7027C98B" w:rsidR="002E3CE8" w:rsidRDefault="002E3CE8" w:rsidP="002E3CE8">
            <w:pPr>
              <w:tabs>
                <w:tab w:val="left" w:pos="166"/>
              </w:tabs>
              <w:jc w:val="left"/>
            </w:pPr>
            <w:r>
              <w:t>Non-Exec Director of Notts Healthcare Trust, Chair of East Midlands LIFT Companies, Board Member of Framework, Chair of Notts Community Foundation</w:t>
            </w:r>
          </w:p>
        </w:tc>
      </w:tr>
      <w:tr w:rsidR="002E3CE8" w:rsidRPr="009F2183" w14:paraId="78742C7E" w14:textId="77777777" w:rsidTr="002E3CE8">
        <w:tc>
          <w:tcPr>
            <w:tcW w:w="2005" w:type="dxa"/>
            <w:tcMar>
              <w:top w:w="0" w:type="dxa"/>
              <w:bottom w:w="0" w:type="dxa"/>
            </w:tcMar>
          </w:tcPr>
          <w:p w14:paraId="704F8806" w14:textId="77777777" w:rsidR="002E3CE8" w:rsidRDefault="002E3CE8" w:rsidP="002E3CE8">
            <w:pPr>
              <w:jc w:val="left"/>
            </w:pPr>
          </w:p>
        </w:tc>
        <w:tc>
          <w:tcPr>
            <w:tcW w:w="2552" w:type="dxa"/>
          </w:tcPr>
          <w:p w14:paraId="3622417F" w14:textId="02656975" w:rsidR="002E3CE8" w:rsidRDefault="002E3CE8" w:rsidP="002E3CE8">
            <w:pPr>
              <w:tabs>
                <w:tab w:val="left" w:pos="166"/>
              </w:tabs>
            </w:pPr>
            <w:r>
              <w:t>Stella Clarke</w:t>
            </w:r>
          </w:p>
        </w:tc>
        <w:tc>
          <w:tcPr>
            <w:tcW w:w="4657" w:type="dxa"/>
          </w:tcPr>
          <w:p w14:paraId="5B376D97" w14:textId="492A3964" w:rsidR="002E3CE8" w:rsidRDefault="002E3CE8" w:rsidP="002E3CE8">
            <w:pPr>
              <w:tabs>
                <w:tab w:val="left" w:pos="166"/>
              </w:tabs>
              <w:jc w:val="left"/>
            </w:pPr>
            <w:r>
              <w:t>Gedling Borough Youth Mayor</w:t>
            </w:r>
          </w:p>
        </w:tc>
      </w:tr>
      <w:tr w:rsidR="002E3CE8" w:rsidRPr="009F2183" w14:paraId="3AA4364F" w14:textId="77777777" w:rsidTr="002E3CE8">
        <w:tc>
          <w:tcPr>
            <w:tcW w:w="2005" w:type="dxa"/>
            <w:tcMar>
              <w:top w:w="0" w:type="dxa"/>
              <w:bottom w:w="0" w:type="dxa"/>
            </w:tcMar>
          </w:tcPr>
          <w:p w14:paraId="1B755266" w14:textId="77777777" w:rsidR="002E3CE8" w:rsidRDefault="002E3CE8" w:rsidP="002E3CE8">
            <w:pPr>
              <w:jc w:val="left"/>
            </w:pPr>
          </w:p>
        </w:tc>
        <w:tc>
          <w:tcPr>
            <w:tcW w:w="2552" w:type="dxa"/>
          </w:tcPr>
          <w:p w14:paraId="7EE6C780" w14:textId="43F88037" w:rsidR="002E3CE8" w:rsidRDefault="002E3CE8" w:rsidP="002E3CE8">
            <w:pPr>
              <w:tabs>
                <w:tab w:val="left" w:pos="166"/>
              </w:tabs>
            </w:pPr>
            <w:r>
              <w:t>Dr Ian Campbell</w:t>
            </w:r>
          </w:p>
        </w:tc>
        <w:tc>
          <w:tcPr>
            <w:tcW w:w="4657" w:type="dxa"/>
          </w:tcPr>
          <w:p w14:paraId="76807F65" w14:textId="40295EB1" w:rsidR="002E3CE8" w:rsidRDefault="002E3CE8" w:rsidP="002E3CE8">
            <w:pPr>
              <w:tabs>
                <w:tab w:val="left" w:pos="166"/>
              </w:tabs>
              <w:jc w:val="left"/>
            </w:pPr>
            <w:r>
              <w:t>Senior Partner, Jubilee Park Medical Partnership</w:t>
            </w:r>
          </w:p>
        </w:tc>
      </w:tr>
      <w:tr w:rsidR="002E3CE8" w:rsidRPr="009F2183" w14:paraId="73358821" w14:textId="77777777" w:rsidTr="002E3CE8">
        <w:tc>
          <w:tcPr>
            <w:tcW w:w="2005" w:type="dxa"/>
            <w:tcMar>
              <w:top w:w="0" w:type="dxa"/>
              <w:bottom w:w="0" w:type="dxa"/>
            </w:tcMar>
          </w:tcPr>
          <w:p w14:paraId="7869FD0F" w14:textId="77777777" w:rsidR="002E3CE8" w:rsidRDefault="002E3CE8" w:rsidP="002E3CE8">
            <w:pPr>
              <w:jc w:val="left"/>
            </w:pPr>
          </w:p>
        </w:tc>
        <w:tc>
          <w:tcPr>
            <w:tcW w:w="2552" w:type="dxa"/>
          </w:tcPr>
          <w:p w14:paraId="151E1D1E" w14:textId="36F71C72" w:rsidR="002E3CE8" w:rsidRDefault="002E3CE8" w:rsidP="002E3CE8">
            <w:pPr>
              <w:tabs>
                <w:tab w:val="left" w:pos="166"/>
              </w:tabs>
            </w:pPr>
            <w:r>
              <w:t>Cllr Keith Girling</w:t>
            </w:r>
          </w:p>
        </w:tc>
        <w:tc>
          <w:tcPr>
            <w:tcW w:w="4657" w:type="dxa"/>
          </w:tcPr>
          <w:p w14:paraId="3F4FCB42" w14:textId="21510E1C" w:rsidR="002E3CE8" w:rsidRDefault="002E3CE8" w:rsidP="002E3CE8">
            <w:pPr>
              <w:tabs>
                <w:tab w:val="left" w:pos="166"/>
              </w:tabs>
              <w:jc w:val="left"/>
            </w:pPr>
            <w:r>
              <w:t>PFH Economic Development and Asset Management, Notts County Council</w:t>
            </w:r>
          </w:p>
        </w:tc>
      </w:tr>
      <w:tr w:rsidR="002E3CE8" w:rsidRPr="009F2183" w14:paraId="3B003F7C" w14:textId="77777777" w:rsidTr="002E3CE8">
        <w:tc>
          <w:tcPr>
            <w:tcW w:w="2005" w:type="dxa"/>
            <w:tcMar>
              <w:top w:w="0" w:type="dxa"/>
              <w:bottom w:w="0" w:type="dxa"/>
            </w:tcMar>
          </w:tcPr>
          <w:p w14:paraId="75AD9F42" w14:textId="77777777" w:rsidR="002E3CE8" w:rsidRDefault="002E3CE8" w:rsidP="002E3CE8">
            <w:pPr>
              <w:jc w:val="left"/>
            </w:pPr>
          </w:p>
        </w:tc>
        <w:tc>
          <w:tcPr>
            <w:tcW w:w="2552" w:type="dxa"/>
          </w:tcPr>
          <w:p w14:paraId="20C3A096" w14:textId="0644CB32" w:rsidR="002E3CE8" w:rsidRDefault="002E3CE8" w:rsidP="002E3CE8">
            <w:pPr>
              <w:tabs>
                <w:tab w:val="left" w:pos="166"/>
              </w:tabs>
            </w:pPr>
            <w:r>
              <w:t>Michael Payne MP</w:t>
            </w:r>
          </w:p>
        </w:tc>
        <w:tc>
          <w:tcPr>
            <w:tcW w:w="4657" w:type="dxa"/>
          </w:tcPr>
          <w:p w14:paraId="0BF46CD8" w14:textId="33C302A7" w:rsidR="002E3CE8" w:rsidRDefault="002E3CE8" w:rsidP="002E3CE8">
            <w:pPr>
              <w:tabs>
                <w:tab w:val="left" w:pos="166"/>
              </w:tabs>
              <w:jc w:val="left"/>
            </w:pPr>
            <w:r>
              <w:t>MP for Gedling</w:t>
            </w:r>
            <w:r w:rsidR="00473D45">
              <w:t xml:space="preserve"> (joined at approximately 6pm)</w:t>
            </w:r>
          </w:p>
        </w:tc>
      </w:tr>
      <w:tr w:rsidR="002E3CE8" w:rsidRPr="009F2183" w14:paraId="3089F518" w14:textId="77777777" w:rsidTr="002E3CE8">
        <w:tc>
          <w:tcPr>
            <w:tcW w:w="2005" w:type="dxa"/>
            <w:tcMar>
              <w:top w:w="0" w:type="dxa"/>
              <w:bottom w:w="0" w:type="dxa"/>
            </w:tcMar>
          </w:tcPr>
          <w:p w14:paraId="5049C239" w14:textId="77777777" w:rsidR="002E3CE8" w:rsidRDefault="002E3CE8" w:rsidP="002E3CE8">
            <w:pPr>
              <w:jc w:val="left"/>
            </w:pPr>
          </w:p>
        </w:tc>
        <w:tc>
          <w:tcPr>
            <w:tcW w:w="2552" w:type="dxa"/>
          </w:tcPr>
          <w:p w14:paraId="38ACDCF9" w14:textId="7CB107E3" w:rsidR="002E3CE8" w:rsidRDefault="002E3CE8" w:rsidP="002E3CE8">
            <w:pPr>
              <w:tabs>
                <w:tab w:val="left" w:pos="166"/>
              </w:tabs>
            </w:pPr>
            <w:r>
              <w:t>John Taylor</w:t>
            </w:r>
          </w:p>
        </w:tc>
        <w:tc>
          <w:tcPr>
            <w:tcW w:w="4657" w:type="dxa"/>
          </w:tcPr>
          <w:p w14:paraId="5AA6153F" w14:textId="4A102CDE" w:rsidR="002E3CE8" w:rsidRDefault="002E3CE8" w:rsidP="002E3CE8">
            <w:pPr>
              <w:tabs>
                <w:tab w:val="left" w:pos="166"/>
              </w:tabs>
              <w:jc w:val="left"/>
            </w:pPr>
            <w:r>
              <w:t>Planning and Property Consultant, Entente/Purico Ltd</w:t>
            </w:r>
          </w:p>
        </w:tc>
      </w:tr>
      <w:tr w:rsidR="002E3CE8" w:rsidRPr="009F2183" w14:paraId="0DE24AAA" w14:textId="77777777" w:rsidTr="002E3CE8">
        <w:tc>
          <w:tcPr>
            <w:tcW w:w="2005" w:type="dxa"/>
            <w:vMerge w:val="restart"/>
            <w:tcMar>
              <w:top w:w="0" w:type="dxa"/>
              <w:bottom w:w="0" w:type="dxa"/>
            </w:tcMar>
          </w:tcPr>
          <w:p w14:paraId="5FCC5B13" w14:textId="19FEE57D" w:rsidR="002E3CE8" w:rsidRDefault="002E3CE8" w:rsidP="002E3CE8">
            <w:pPr>
              <w:jc w:val="left"/>
            </w:pPr>
            <w:r>
              <w:t>Other Partners:</w:t>
            </w:r>
          </w:p>
        </w:tc>
        <w:tc>
          <w:tcPr>
            <w:tcW w:w="2552" w:type="dxa"/>
          </w:tcPr>
          <w:p w14:paraId="0A17C327" w14:textId="77777777" w:rsidR="002E3CE8" w:rsidRDefault="002E3CE8" w:rsidP="002E3CE8">
            <w:pPr>
              <w:tabs>
                <w:tab w:val="left" w:pos="166"/>
              </w:tabs>
            </w:pPr>
            <w:r>
              <w:t>Joelle Davis</w:t>
            </w:r>
          </w:p>
          <w:p w14:paraId="3DCEBF45" w14:textId="1D391B0E" w:rsidR="002E3CE8" w:rsidRDefault="002E3CE8" w:rsidP="002E3CE8">
            <w:pPr>
              <w:tabs>
                <w:tab w:val="left" w:pos="166"/>
              </w:tabs>
            </w:pPr>
          </w:p>
        </w:tc>
        <w:tc>
          <w:tcPr>
            <w:tcW w:w="4657" w:type="dxa"/>
          </w:tcPr>
          <w:p w14:paraId="3F8C8BF7" w14:textId="0DF7AEC4" w:rsidR="002E3CE8" w:rsidRDefault="002E3CE8" w:rsidP="002E3CE8">
            <w:pPr>
              <w:tabs>
                <w:tab w:val="left" w:pos="166"/>
              </w:tabs>
              <w:jc w:val="left"/>
            </w:pPr>
            <w:r>
              <w:t>Group Manager Growth, Infrastructure &amp; Development, Notts County Council</w:t>
            </w:r>
          </w:p>
        </w:tc>
      </w:tr>
      <w:tr w:rsidR="002E3CE8" w:rsidRPr="009F2183" w14:paraId="2F3505F0" w14:textId="77777777" w:rsidTr="002E3CE8">
        <w:tc>
          <w:tcPr>
            <w:tcW w:w="2005" w:type="dxa"/>
            <w:vMerge/>
            <w:tcMar>
              <w:top w:w="0" w:type="dxa"/>
              <w:bottom w:w="0" w:type="dxa"/>
            </w:tcMar>
          </w:tcPr>
          <w:p w14:paraId="46FF40BA" w14:textId="77777777" w:rsidR="002E3CE8" w:rsidRDefault="002E3CE8" w:rsidP="002E3CE8">
            <w:pPr>
              <w:jc w:val="left"/>
            </w:pPr>
          </w:p>
        </w:tc>
        <w:tc>
          <w:tcPr>
            <w:tcW w:w="2552" w:type="dxa"/>
          </w:tcPr>
          <w:p w14:paraId="4962EE05" w14:textId="32CFA887" w:rsidR="002E3CE8" w:rsidRDefault="002E3CE8" w:rsidP="002E3CE8">
            <w:pPr>
              <w:tabs>
                <w:tab w:val="left" w:pos="166"/>
              </w:tabs>
            </w:pPr>
            <w:r>
              <w:t>Peter Gaw</w:t>
            </w:r>
          </w:p>
        </w:tc>
        <w:tc>
          <w:tcPr>
            <w:tcW w:w="4657" w:type="dxa"/>
          </w:tcPr>
          <w:p w14:paraId="73521679" w14:textId="2F8316CA" w:rsidR="002E3CE8" w:rsidRDefault="002E3CE8" w:rsidP="002E3CE8">
            <w:pPr>
              <w:tabs>
                <w:tab w:val="left" w:pos="166"/>
              </w:tabs>
              <w:jc w:val="left"/>
            </w:pPr>
            <w:r>
              <w:t>Chief Executive, Inspire</w:t>
            </w:r>
          </w:p>
        </w:tc>
      </w:tr>
      <w:tr w:rsidR="002E3CE8" w:rsidRPr="009F2183" w14:paraId="0FE54448" w14:textId="77777777" w:rsidTr="002E3CE8">
        <w:tc>
          <w:tcPr>
            <w:tcW w:w="2005" w:type="dxa"/>
            <w:vMerge/>
            <w:tcMar>
              <w:top w:w="0" w:type="dxa"/>
              <w:bottom w:w="0" w:type="dxa"/>
            </w:tcMar>
          </w:tcPr>
          <w:p w14:paraId="1622AE15" w14:textId="77777777" w:rsidR="002E3CE8" w:rsidRDefault="002E3CE8" w:rsidP="002E3CE8">
            <w:pPr>
              <w:jc w:val="left"/>
            </w:pPr>
          </w:p>
        </w:tc>
        <w:tc>
          <w:tcPr>
            <w:tcW w:w="2552" w:type="dxa"/>
          </w:tcPr>
          <w:p w14:paraId="4B7D1313" w14:textId="35C0E4B7" w:rsidR="002E3CE8" w:rsidRDefault="002E3CE8" w:rsidP="002E3CE8">
            <w:pPr>
              <w:tabs>
                <w:tab w:val="left" w:pos="166"/>
              </w:tabs>
            </w:pPr>
            <w:r>
              <w:t>Melanie Phythian</w:t>
            </w:r>
          </w:p>
        </w:tc>
        <w:tc>
          <w:tcPr>
            <w:tcW w:w="4657" w:type="dxa"/>
          </w:tcPr>
          <w:p w14:paraId="1851A9A1" w14:textId="75231845" w:rsidR="002E3CE8" w:rsidRDefault="002E3CE8" w:rsidP="002E3CE8">
            <w:pPr>
              <w:tabs>
                <w:tab w:val="left" w:pos="166"/>
              </w:tabs>
              <w:jc w:val="left"/>
            </w:pPr>
            <w:r>
              <w:t>Deputy Area Lead, Notts of Cities and Local Growth Unit, MHCLG</w:t>
            </w:r>
          </w:p>
        </w:tc>
      </w:tr>
      <w:tr w:rsidR="002E3CE8" w:rsidRPr="009F2183" w14:paraId="74563DC9" w14:textId="77777777" w:rsidTr="002E3CE8">
        <w:tc>
          <w:tcPr>
            <w:tcW w:w="2005" w:type="dxa"/>
            <w:tcMar>
              <w:top w:w="0" w:type="dxa"/>
              <w:bottom w:w="0" w:type="dxa"/>
            </w:tcMar>
          </w:tcPr>
          <w:p w14:paraId="0486A007" w14:textId="77777777" w:rsidR="002E3CE8" w:rsidRDefault="002E3CE8" w:rsidP="002E3CE8">
            <w:pPr>
              <w:jc w:val="left"/>
            </w:pPr>
          </w:p>
        </w:tc>
        <w:tc>
          <w:tcPr>
            <w:tcW w:w="2552" w:type="dxa"/>
          </w:tcPr>
          <w:p w14:paraId="3BB5CCD6" w14:textId="1EF695A7" w:rsidR="002E3CE8" w:rsidRDefault="002E3CE8" w:rsidP="002E3CE8">
            <w:pPr>
              <w:tabs>
                <w:tab w:val="left" w:pos="166"/>
              </w:tabs>
            </w:pPr>
            <w:r>
              <w:t>Lynne Sharpe</w:t>
            </w:r>
          </w:p>
        </w:tc>
        <w:tc>
          <w:tcPr>
            <w:tcW w:w="4657" w:type="dxa"/>
          </w:tcPr>
          <w:p w14:paraId="48801298" w14:textId="0885F969" w:rsidR="002E3CE8" w:rsidRDefault="002E3CE8" w:rsidP="002E3CE8">
            <w:pPr>
              <w:tabs>
                <w:tab w:val="left" w:pos="166"/>
              </w:tabs>
              <w:jc w:val="left"/>
            </w:pPr>
            <w:r>
              <w:t>Associate Director of Estates, Nottingham and Notts NHS Integrated Care Board</w:t>
            </w:r>
          </w:p>
        </w:tc>
      </w:tr>
      <w:tr w:rsidR="002E3CE8" w:rsidRPr="009F2183" w14:paraId="087627AA" w14:textId="77777777" w:rsidTr="002E3CE8">
        <w:tc>
          <w:tcPr>
            <w:tcW w:w="2005" w:type="dxa"/>
            <w:tcMar>
              <w:top w:w="0" w:type="dxa"/>
              <w:bottom w:w="0" w:type="dxa"/>
            </w:tcMar>
          </w:tcPr>
          <w:p w14:paraId="794257F1" w14:textId="5D418230" w:rsidR="002E3CE8" w:rsidRDefault="002E3CE8" w:rsidP="002E3CE8">
            <w:pPr>
              <w:jc w:val="left"/>
            </w:pPr>
            <w:r>
              <w:t>Gedling Borough Council Observers/</w:t>
            </w:r>
          </w:p>
          <w:p w14:paraId="7556889B" w14:textId="0308877C" w:rsidR="002E3CE8" w:rsidRDefault="002E3CE8" w:rsidP="002E3CE8">
            <w:pPr>
              <w:jc w:val="left"/>
            </w:pPr>
            <w:r>
              <w:t>Support:</w:t>
            </w:r>
          </w:p>
        </w:tc>
        <w:tc>
          <w:tcPr>
            <w:tcW w:w="2552" w:type="dxa"/>
          </w:tcPr>
          <w:p w14:paraId="718F3AF1" w14:textId="77777777" w:rsidR="002E3CE8" w:rsidRDefault="002E3CE8" w:rsidP="002E3CE8">
            <w:pPr>
              <w:tabs>
                <w:tab w:val="left" w:pos="166"/>
              </w:tabs>
            </w:pPr>
            <w:r>
              <w:t>Mike Hill</w:t>
            </w:r>
          </w:p>
          <w:p w14:paraId="6B5A2A5F" w14:textId="77777777" w:rsidR="002E3CE8" w:rsidRDefault="002E3CE8" w:rsidP="002E3CE8">
            <w:pPr>
              <w:tabs>
                <w:tab w:val="left" w:pos="166"/>
              </w:tabs>
            </w:pPr>
            <w:r>
              <w:t>Tina Adams</w:t>
            </w:r>
          </w:p>
          <w:p w14:paraId="526D4355" w14:textId="62843241" w:rsidR="002E3CE8" w:rsidRDefault="002E3CE8" w:rsidP="002E3CE8">
            <w:pPr>
              <w:tabs>
                <w:tab w:val="left" w:pos="166"/>
              </w:tabs>
            </w:pPr>
            <w:r>
              <w:t>Mike Avery</w:t>
            </w:r>
          </w:p>
          <w:p w14:paraId="389B23A8" w14:textId="4A67073A" w:rsidR="002E3CE8" w:rsidRDefault="002E3CE8" w:rsidP="002E3CE8">
            <w:pPr>
              <w:tabs>
                <w:tab w:val="left" w:pos="166"/>
              </w:tabs>
            </w:pPr>
            <w:r>
              <w:t>Nathan Wall</w:t>
            </w:r>
          </w:p>
          <w:p w14:paraId="3584DA4E" w14:textId="77777777" w:rsidR="002E3CE8" w:rsidRDefault="002E3CE8" w:rsidP="002E3CE8">
            <w:pPr>
              <w:tabs>
                <w:tab w:val="left" w:pos="166"/>
              </w:tabs>
            </w:pPr>
          </w:p>
          <w:p w14:paraId="3F85807F" w14:textId="234664FD" w:rsidR="002E3CE8" w:rsidRDefault="002E3CE8" w:rsidP="002E3CE8">
            <w:pPr>
              <w:tabs>
                <w:tab w:val="left" w:pos="166"/>
              </w:tabs>
            </w:pPr>
            <w:r>
              <w:t>Francesca Whyley</w:t>
            </w:r>
          </w:p>
          <w:p w14:paraId="13C3A06A" w14:textId="4B4086ED" w:rsidR="002E3CE8" w:rsidRDefault="002E3CE8" w:rsidP="002E3CE8">
            <w:pPr>
              <w:tabs>
                <w:tab w:val="left" w:pos="166"/>
              </w:tabs>
            </w:pPr>
            <w:r>
              <w:t>Maria Ziolkowski</w:t>
            </w:r>
          </w:p>
        </w:tc>
        <w:tc>
          <w:tcPr>
            <w:tcW w:w="4657" w:type="dxa"/>
          </w:tcPr>
          <w:p w14:paraId="7E2A87DA" w14:textId="77777777" w:rsidR="002E3CE8" w:rsidRDefault="002E3CE8" w:rsidP="002E3CE8">
            <w:pPr>
              <w:tabs>
                <w:tab w:val="left" w:pos="166"/>
              </w:tabs>
              <w:jc w:val="left"/>
            </w:pPr>
            <w:r>
              <w:t>Chief Executive</w:t>
            </w:r>
          </w:p>
          <w:p w14:paraId="44D9E5D6" w14:textId="77777777" w:rsidR="002E3CE8" w:rsidRDefault="002E3CE8" w:rsidP="002E3CE8">
            <w:pPr>
              <w:tabs>
                <w:tab w:val="left" w:pos="166"/>
              </w:tabs>
              <w:jc w:val="left"/>
            </w:pPr>
            <w:r>
              <w:t>Section 151 Officer</w:t>
            </w:r>
          </w:p>
          <w:p w14:paraId="3B90B1DA" w14:textId="2800FEAE" w:rsidR="002E3CE8" w:rsidRDefault="002E3CE8" w:rsidP="002E3CE8">
            <w:pPr>
              <w:tabs>
                <w:tab w:val="left" w:pos="166"/>
              </w:tabs>
              <w:jc w:val="left"/>
            </w:pPr>
            <w:r>
              <w:t>Director of Place</w:t>
            </w:r>
          </w:p>
          <w:p w14:paraId="5058A900" w14:textId="1D703137" w:rsidR="002E3CE8" w:rsidRDefault="002E3CE8" w:rsidP="002E3CE8">
            <w:pPr>
              <w:tabs>
                <w:tab w:val="left" w:pos="166"/>
              </w:tabs>
              <w:jc w:val="left"/>
            </w:pPr>
            <w:r>
              <w:t>Manager, Economic Growth &amp; Regeneration</w:t>
            </w:r>
          </w:p>
          <w:p w14:paraId="5B8DDAC9" w14:textId="263FED80" w:rsidR="002E3CE8" w:rsidRDefault="002E3CE8" w:rsidP="002E3CE8">
            <w:pPr>
              <w:tabs>
                <w:tab w:val="left" w:pos="166"/>
              </w:tabs>
              <w:jc w:val="left"/>
            </w:pPr>
            <w:r>
              <w:t>Deputy Chief Executive and Monitoring Officer</w:t>
            </w:r>
          </w:p>
          <w:p w14:paraId="62143699" w14:textId="1CD19FAE" w:rsidR="002E3CE8" w:rsidRDefault="002E3CE8" w:rsidP="002E3CE8">
            <w:pPr>
              <w:tabs>
                <w:tab w:val="left" w:pos="166"/>
              </w:tabs>
              <w:jc w:val="left"/>
            </w:pPr>
            <w:r>
              <w:t>Legal Services Manager</w:t>
            </w:r>
          </w:p>
          <w:p w14:paraId="52EDD0F5" w14:textId="71DCB57E" w:rsidR="002E3CE8" w:rsidRDefault="002E3CE8" w:rsidP="002E3CE8">
            <w:pPr>
              <w:tabs>
                <w:tab w:val="left" w:pos="166"/>
              </w:tabs>
              <w:jc w:val="left"/>
            </w:pPr>
            <w:r>
              <w:t>Executive Assistant (Minute taker)</w:t>
            </w:r>
          </w:p>
        </w:tc>
      </w:tr>
      <w:tr w:rsidR="002E3CE8" w:rsidRPr="009F2183" w14:paraId="04F4D383" w14:textId="77777777" w:rsidTr="002E3CE8">
        <w:tc>
          <w:tcPr>
            <w:tcW w:w="2005" w:type="dxa"/>
            <w:tcMar>
              <w:top w:w="0" w:type="dxa"/>
              <w:bottom w:w="0" w:type="dxa"/>
            </w:tcMar>
          </w:tcPr>
          <w:p w14:paraId="044B7AE5" w14:textId="77777777" w:rsidR="002E3CE8" w:rsidRDefault="002E3CE8" w:rsidP="002E3CE8">
            <w:pPr>
              <w:jc w:val="left"/>
            </w:pPr>
          </w:p>
        </w:tc>
        <w:tc>
          <w:tcPr>
            <w:tcW w:w="2552" w:type="dxa"/>
          </w:tcPr>
          <w:p w14:paraId="5EB64EE0" w14:textId="460AB836" w:rsidR="002E3CE8" w:rsidRDefault="002E3CE8" w:rsidP="002E3CE8">
            <w:pPr>
              <w:tabs>
                <w:tab w:val="left" w:pos="166"/>
              </w:tabs>
            </w:pPr>
            <w:r>
              <w:t>Laura Chaplin</w:t>
            </w:r>
          </w:p>
        </w:tc>
        <w:tc>
          <w:tcPr>
            <w:tcW w:w="4657" w:type="dxa"/>
          </w:tcPr>
          <w:p w14:paraId="12FCBD3F" w14:textId="0D764663" w:rsidR="002E3CE8" w:rsidRDefault="002E3CE8" w:rsidP="002E3CE8">
            <w:pPr>
              <w:tabs>
                <w:tab w:val="left" w:pos="166"/>
              </w:tabs>
              <w:jc w:val="left"/>
            </w:pPr>
            <w:r>
              <w:t>Solicitor</w:t>
            </w:r>
          </w:p>
        </w:tc>
      </w:tr>
      <w:tr w:rsidR="002E3CE8" w:rsidRPr="009F2183" w14:paraId="328A69CB" w14:textId="77777777" w:rsidTr="002E3CE8">
        <w:tc>
          <w:tcPr>
            <w:tcW w:w="2005" w:type="dxa"/>
            <w:tcMar>
              <w:top w:w="0" w:type="dxa"/>
              <w:bottom w:w="0" w:type="dxa"/>
            </w:tcMar>
          </w:tcPr>
          <w:p w14:paraId="485E0CA5" w14:textId="7F30F3AE" w:rsidR="002E3CE8" w:rsidRDefault="002E3CE8" w:rsidP="002E3CE8">
            <w:pPr>
              <w:jc w:val="left"/>
            </w:pPr>
            <w:r>
              <w:t>Mutual Ventures:</w:t>
            </w:r>
          </w:p>
        </w:tc>
        <w:tc>
          <w:tcPr>
            <w:tcW w:w="2552" w:type="dxa"/>
          </w:tcPr>
          <w:p w14:paraId="083EBD43" w14:textId="14886A83" w:rsidR="002E3CE8" w:rsidRDefault="002E3CE8" w:rsidP="002E3CE8">
            <w:pPr>
              <w:tabs>
                <w:tab w:val="left" w:pos="166"/>
              </w:tabs>
            </w:pPr>
            <w:r>
              <w:t>Mark Bandalli</w:t>
            </w:r>
          </w:p>
          <w:p w14:paraId="4E3F00BB" w14:textId="77777777" w:rsidR="002E3CE8" w:rsidRDefault="002E3CE8" w:rsidP="002E3CE8">
            <w:pPr>
              <w:tabs>
                <w:tab w:val="left" w:pos="166"/>
              </w:tabs>
            </w:pPr>
            <w:r>
              <w:t>Gill Callingham</w:t>
            </w:r>
          </w:p>
          <w:p w14:paraId="5B17EB0F" w14:textId="375DB6C7" w:rsidR="002E3CE8" w:rsidRDefault="002E3CE8" w:rsidP="002E3CE8">
            <w:pPr>
              <w:tabs>
                <w:tab w:val="left" w:pos="166"/>
              </w:tabs>
            </w:pPr>
            <w:r>
              <w:t>Sally Dickens</w:t>
            </w:r>
          </w:p>
        </w:tc>
        <w:tc>
          <w:tcPr>
            <w:tcW w:w="4657" w:type="dxa"/>
          </w:tcPr>
          <w:p w14:paraId="2C5F4925" w14:textId="7EBBAA1A" w:rsidR="002E3CE8" w:rsidRDefault="002E3CE8" w:rsidP="002E3CE8">
            <w:pPr>
              <w:tabs>
                <w:tab w:val="left" w:pos="166"/>
              </w:tabs>
              <w:jc w:val="left"/>
            </w:pPr>
            <w:r>
              <w:t>Project Director</w:t>
            </w:r>
          </w:p>
          <w:p w14:paraId="426AFC3F" w14:textId="77777777" w:rsidR="002E3CE8" w:rsidRDefault="002E3CE8" w:rsidP="002E3CE8">
            <w:pPr>
              <w:tabs>
                <w:tab w:val="left" w:pos="166"/>
              </w:tabs>
              <w:jc w:val="left"/>
            </w:pPr>
            <w:r>
              <w:t>Three-Year Investment Plan Lead</w:t>
            </w:r>
          </w:p>
          <w:p w14:paraId="3FA1857A" w14:textId="1AFAE6A2" w:rsidR="002E3CE8" w:rsidRDefault="002E3CE8" w:rsidP="002E3CE8">
            <w:pPr>
              <w:tabs>
                <w:tab w:val="left" w:pos="166"/>
              </w:tabs>
              <w:jc w:val="left"/>
            </w:pPr>
            <w:r>
              <w:t>Ten-Year Investment Plan</w:t>
            </w:r>
          </w:p>
        </w:tc>
      </w:tr>
    </w:tbl>
    <w:p w14:paraId="24DF7C30" w14:textId="77777777" w:rsidR="000C5237" w:rsidRDefault="000C5237">
      <w:pPr>
        <w:rPr>
          <w:b/>
          <w:bCs/>
        </w:rPr>
      </w:pPr>
    </w:p>
    <w:p w14:paraId="5D9A46F9" w14:textId="396C3805" w:rsidR="000C5237" w:rsidRDefault="000C5237">
      <w:r w:rsidRPr="000E5B58">
        <w:rPr>
          <w:b/>
          <w:bCs/>
        </w:rPr>
        <w:t>Apologies:</w:t>
      </w:r>
    </w:p>
    <w:p w14:paraId="74AE2D86" w14:textId="77777777" w:rsidR="000F10C6" w:rsidRPr="000F10C6" w:rsidRDefault="000F10C6" w:rsidP="00FD000B">
      <w:pPr>
        <w:rPr>
          <w:vanish/>
        </w:rPr>
      </w:pPr>
    </w:p>
    <w:p w14:paraId="00E3679F" w14:textId="77777777" w:rsidR="001626DD" w:rsidRPr="000F10C6" w:rsidRDefault="001626DD" w:rsidP="00FD000B">
      <w:pPr>
        <w:rPr>
          <w:vanish/>
        </w:rPr>
      </w:pPr>
    </w:p>
    <w:tbl>
      <w:tblPr>
        <w:tblW w:w="9214" w:type="dxa"/>
        <w:tblInd w:w="-142" w:type="dxa"/>
        <w:tblLayout w:type="fixed"/>
        <w:tblCellMar>
          <w:top w:w="115" w:type="dxa"/>
          <w:left w:w="115" w:type="dxa"/>
          <w:bottom w:w="115" w:type="dxa"/>
          <w:right w:w="115" w:type="dxa"/>
        </w:tblCellMar>
        <w:tblLook w:val="0000" w:firstRow="0" w:lastRow="0" w:firstColumn="0" w:lastColumn="0" w:noHBand="0" w:noVBand="0"/>
      </w:tblPr>
      <w:tblGrid>
        <w:gridCol w:w="2005"/>
        <w:gridCol w:w="2552"/>
        <w:gridCol w:w="4657"/>
      </w:tblGrid>
      <w:tr w:rsidR="004B0481" w:rsidRPr="009F2183" w14:paraId="356A947B" w14:textId="77777777" w:rsidTr="000E5B58">
        <w:trPr>
          <w:trHeight w:val="335"/>
        </w:trPr>
        <w:tc>
          <w:tcPr>
            <w:tcW w:w="2005" w:type="dxa"/>
            <w:tcMar>
              <w:top w:w="0" w:type="dxa"/>
              <w:bottom w:w="0" w:type="dxa"/>
            </w:tcMar>
          </w:tcPr>
          <w:p w14:paraId="2F0AE3B4" w14:textId="05B9DC86" w:rsidR="004B0481" w:rsidRPr="009F2183" w:rsidRDefault="000E5B58" w:rsidP="004F4EBB">
            <w:pPr>
              <w:jc w:val="left"/>
            </w:pPr>
            <w:r>
              <w:t>Board Members (voting):</w:t>
            </w:r>
          </w:p>
        </w:tc>
        <w:tc>
          <w:tcPr>
            <w:tcW w:w="2552" w:type="dxa"/>
          </w:tcPr>
          <w:p w14:paraId="214F16F5" w14:textId="2BF74F78" w:rsidR="0060281A" w:rsidRDefault="00FF268E" w:rsidP="000C5237">
            <w:pPr>
              <w:tabs>
                <w:tab w:val="left" w:pos="166"/>
              </w:tabs>
            </w:pPr>
            <w:r>
              <w:t>Dan Howitt</w:t>
            </w:r>
          </w:p>
        </w:tc>
        <w:tc>
          <w:tcPr>
            <w:tcW w:w="4657" w:type="dxa"/>
          </w:tcPr>
          <w:p w14:paraId="4FCE38EC" w14:textId="22E79CBF" w:rsidR="0060281A" w:rsidRPr="009F2183" w:rsidRDefault="0060281A" w:rsidP="00A83A09">
            <w:pPr>
              <w:tabs>
                <w:tab w:val="left" w:pos="166"/>
              </w:tabs>
              <w:jc w:val="left"/>
            </w:pPr>
            <w:r>
              <w:t>Office of the Police &amp; Crime Commissioner</w:t>
            </w:r>
          </w:p>
        </w:tc>
      </w:tr>
      <w:tr w:rsidR="000C5237" w:rsidRPr="009F2183" w14:paraId="200FF31F" w14:textId="77777777" w:rsidTr="000E5B58">
        <w:trPr>
          <w:trHeight w:val="335"/>
        </w:trPr>
        <w:tc>
          <w:tcPr>
            <w:tcW w:w="2005" w:type="dxa"/>
            <w:tcMar>
              <w:top w:w="0" w:type="dxa"/>
              <w:bottom w:w="0" w:type="dxa"/>
            </w:tcMar>
          </w:tcPr>
          <w:p w14:paraId="780E52EF" w14:textId="2DB7EDF1" w:rsidR="000C5237" w:rsidRDefault="000C5237" w:rsidP="000E5B58">
            <w:pPr>
              <w:jc w:val="left"/>
            </w:pPr>
            <w:r>
              <w:t>Board Members (non-voting):</w:t>
            </w:r>
          </w:p>
        </w:tc>
        <w:tc>
          <w:tcPr>
            <w:tcW w:w="2552" w:type="dxa"/>
          </w:tcPr>
          <w:p w14:paraId="5890A404" w14:textId="2D9091C4" w:rsidR="000C5237" w:rsidRDefault="000C5237" w:rsidP="00FD000B">
            <w:pPr>
              <w:tabs>
                <w:tab w:val="left" w:pos="166"/>
              </w:tabs>
            </w:pPr>
            <w:r>
              <w:t>Claire Ward</w:t>
            </w:r>
          </w:p>
        </w:tc>
        <w:tc>
          <w:tcPr>
            <w:tcW w:w="4657" w:type="dxa"/>
          </w:tcPr>
          <w:p w14:paraId="3FF11DC5" w14:textId="1446A99C" w:rsidR="000C5237" w:rsidRDefault="000C5237" w:rsidP="00FD000B">
            <w:pPr>
              <w:tabs>
                <w:tab w:val="left" w:pos="166"/>
              </w:tabs>
            </w:pPr>
            <w:r>
              <w:t>Mayor, EMCCA</w:t>
            </w:r>
          </w:p>
        </w:tc>
      </w:tr>
    </w:tbl>
    <w:p w14:paraId="13C4ED7C" w14:textId="77777777" w:rsidR="00DE2998" w:rsidRDefault="00DE2998" w:rsidP="00FD000B">
      <w:r>
        <w:rPr>
          <w:vanish/>
        </w:rPr>
        <w:t>&lt;AI1&gt;</w:t>
      </w:r>
    </w:p>
    <w:p w14:paraId="0BC4DB4C" w14:textId="77777777" w:rsidR="00227A6E" w:rsidRPr="00DE2998" w:rsidRDefault="00227A6E" w:rsidP="00FD000B">
      <w:pPr>
        <w:rPr>
          <w:vanish/>
        </w:rPr>
      </w:pPr>
    </w:p>
    <w:p w14:paraId="04D75E28"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15E1FB7F" w14:textId="77777777" w:rsidTr="000C5237">
        <w:tc>
          <w:tcPr>
            <w:tcW w:w="1154" w:type="dxa"/>
          </w:tcPr>
          <w:p w14:paraId="5543C92C" w14:textId="32E46756" w:rsidR="00DE2998" w:rsidRPr="00DE2998" w:rsidRDefault="004622DB" w:rsidP="00FD000B">
            <w:pPr>
              <w:rPr>
                <w:szCs w:val="22"/>
              </w:rPr>
            </w:pPr>
            <w:r>
              <w:rPr>
                <w:szCs w:val="22"/>
              </w:rPr>
              <w:t>24.</w:t>
            </w:r>
            <w:r w:rsidR="00232FB3">
              <w:rPr>
                <w:szCs w:val="22"/>
              </w:rPr>
              <w:t>00</w:t>
            </w:r>
            <w:r w:rsidR="00FF268E">
              <w:rPr>
                <w:szCs w:val="22"/>
              </w:rPr>
              <w:t>9</w:t>
            </w:r>
          </w:p>
        </w:tc>
        <w:tc>
          <w:tcPr>
            <w:tcW w:w="7900" w:type="dxa"/>
          </w:tcPr>
          <w:p w14:paraId="24897002" w14:textId="6D5CE85E" w:rsidR="00DE2998" w:rsidRPr="00DE2998" w:rsidRDefault="00232FB3" w:rsidP="00FD000B">
            <w:pPr>
              <w:rPr>
                <w:b/>
                <w:caps/>
                <w:szCs w:val="24"/>
              </w:rPr>
            </w:pPr>
            <w:r>
              <w:rPr>
                <w:b/>
                <w:caps/>
                <w:szCs w:val="24"/>
              </w:rPr>
              <w:t>introduction and apologies</w:t>
            </w:r>
            <w:r w:rsidR="00DE2998">
              <w:rPr>
                <w:b/>
                <w:caps/>
                <w:szCs w:val="24"/>
              </w:rPr>
              <w:t xml:space="preserve"> </w:t>
            </w:r>
          </w:p>
          <w:p w14:paraId="479ABA18" w14:textId="77777777" w:rsidR="00DE2998" w:rsidRPr="00DE2998" w:rsidRDefault="00DE2998" w:rsidP="00FD000B">
            <w:pPr>
              <w:rPr>
                <w:b/>
                <w:caps/>
                <w:szCs w:val="24"/>
              </w:rPr>
            </w:pPr>
          </w:p>
        </w:tc>
      </w:tr>
    </w:tbl>
    <w:p w14:paraId="7410A761" w14:textId="3F88FF98" w:rsidR="00DE2998" w:rsidRDefault="008D0CDC" w:rsidP="0060281A">
      <w:pPr>
        <w:ind w:left="1134"/>
        <w:rPr>
          <w:szCs w:val="24"/>
        </w:rPr>
      </w:pPr>
      <w:r>
        <w:rPr>
          <w:szCs w:val="24"/>
        </w:rPr>
        <w:t>Introductions were made and apologies noted.</w:t>
      </w:r>
    </w:p>
    <w:p w14:paraId="2ADCDD7D" w14:textId="77777777" w:rsidR="002E3CE8" w:rsidRDefault="002E3CE8" w:rsidP="0060281A">
      <w:pPr>
        <w:ind w:left="1134"/>
        <w:rPr>
          <w:szCs w:val="24"/>
        </w:rPr>
      </w:pPr>
    </w:p>
    <w:p w14:paraId="3DA7E149" w14:textId="05864A6D" w:rsidR="002E3CE8" w:rsidRDefault="002E3CE8" w:rsidP="0060281A">
      <w:pPr>
        <w:ind w:left="1134"/>
        <w:rPr>
          <w:szCs w:val="24"/>
        </w:rPr>
      </w:pPr>
      <w:r>
        <w:rPr>
          <w:szCs w:val="24"/>
        </w:rPr>
        <w:t xml:space="preserve">Laura Chaplin ran through the </w:t>
      </w:r>
      <w:r w:rsidR="007F2378">
        <w:rPr>
          <w:szCs w:val="24"/>
        </w:rPr>
        <w:t xml:space="preserve">formal </w:t>
      </w:r>
      <w:r>
        <w:rPr>
          <w:szCs w:val="24"/>
        </w:rPr>
        <w:t>procedure for voting at the meetings, clarifying that it should be clear who is voting and in which way.  A clear raising of hands was requested, with those attending remotely using the raise hand button.</w:t>
      </w:r>
    </w:p>
    <w:p w14:paraId="1C6489AF" w14:textId="77777777" w:rsidR="002E3CE8" w:rsidRDefault="002E3CE8" w:rsidP="0060281A">
      <w:pPr>
        <w:ind w:left="1134"/>
        <w:rPr>
          <w:szCs w:val="24"/>
        </w:rPr>
      </w:pPr>
    </w:p>
    <w:p w14:paraId="7D274F5A" w14:textId="5FB5A9AE" w:rsidR="002E3CE8" w:rsidRDefault="002E3CE8" w:rsidP="0060281A">
      <w:pPr>
        <w:ind w:left="1134"/>
        <w:rPr>
          <w:szCs w:val="24"/>
        </w:rPr>
      </w:pPr>
      <w:r>
        <w:rPr>
          <w:szCs w:val="24"/>
        </w:rPr>
        <w:t>Further</w:t>
      </w:r>
      <w:r w:rsidR="009B12DD">
        <w:rPr>
          <w:szCs w:val="24"/>
        </w:rPr>
        <w:t>,</w:t>
      </w:r>
      <w:r>
        <w:rPr>
          <w:szCs w:val="24"/>
        </w:rPr>
        <w:t xml:space="preserve"> </w:t>
      </w:r>
      <w:r w:rsidR="009B12DD">
        <w:rPr>
          <w:szCs w:val="24"/>
        </w:rPr>
        <w:t>regarding</w:t>
      </w:r>
      <w:r>
        <w:rPr>
          <w:szCs w:val="24"/>
        </w:rPr>
        <w:t xml:space="preserve"> approval of the minutes of the previous meeting, only those Board members who attended that meeting should vote; all other Board members should abstain.</w:t>
      </w:r>
    </w:p>
    <w:p w14:paraId="19BEEEC9" w14:textId="77777777" w:rsidR="009B12DD" w:rsidRDefault="009B12DD" w:rsidP="0060281A">
      <w:pPr>
        <w:ind w:left="1134"/>
        <w:rPr>
          <w:szCs w:val="24"/>
        </w:rPr>
      </w:pPr>
    </w:p>
    <w:p w14:paraId="3DF221DC" w14:textId="77777777" w:rsidR="00DE2998" w:rsidRPr="00DE2998" w:rsidRDefault="00DE2998" w:rsidP="00FD000B">
      <w:pPr>
        <w:rPr>
          <w:vanish/>
        </w:rPr>
      </w:pPr>
      <w:r>
        <w:rPr>
          <w:vanish/>
        </w:rPr>
        <w:t>&lt;/AI1&gt;</w:t>
      </w:r>
    </w:p>
    <w:p w14:paraId="0D09C4E0" w14:textId="77777777" w:rsidR="00DE2998" w:rsidRPr="00DE2998" w:rsidRDefault="00DE2998" w:rsidP="00FD000B">
      <w:pPr>
        <w:rPr>
          <w:vanish/>
        </w:rPr>
      </w:pPr>
      <w:r>
        <w:rPr>
          <w:vanish/>
        </w:rPr>
        <w:t>&lt;AI2&gt;</w:t>
      </w:r>
    </w:p>
    <w:p w14:paraId="4AD27195"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5A1713E1" w14:textId="77777777" w:rsidTr="0060281A">
        <w:tc>
          <w:tcPr>
            <w:tcW w:w="1154" w:type="dxa"/>
          </w:tcPr>
          <w:p w14:paraId="42DA7071" w14:textId="1DC0A429" w:rsidR="00DE2998" w:rsidRDefault="004622DB" w:rsidP="00FD000B">
            <w:pPr>
              <w:rPr>
                <w:szCs w:val="22"/>
              </w:rPr>
            </w:pPr>
            <w:r>
              <w:rPr>
                <w:szCs w:val="22"/>
              </w:rPr>
              <w:t>24.</w:t>
            </w:r>
            <w:r w:rsidR="00232FB3">
              <w:rPr>
                <w:szCs w:val="22"/>
              </w:rPr>
              <w:t>0</w:t>
            </w:r>
            <w:r w:rsidR="00FF268E">
              <w:rPr>
                <w:szCs w:val="22"/>
              </w:rPr>
              <w:t>10</w:t>
            </w:r>
          </w:p>
          <w:p w14:paraId="065C416A" w14:textId="48F70623" w:rsidR="004622DB" w:rsidRPr="00DE2998" w:rsidRDefault="004622DB" w:rsidP="00FD000B">
            <w:pPr>
              <w:rPr>
                <w:szCs w:val="22"/>
              </w:rPr>
            </w:pPr>
          </w:p>
        </w:tc>
        <w:tc>
          <w:tcPr>
            <w:tcW w:w="7900" w:type="dxa"/>
          </w:tcPr>
          <w:p w14:paraId="4E778430" w14:textId="602194FA" w:rsidR="00DE2998" w:rsidRPr="00DE2998" w:rsidRDefault="00FF268E" w:rsidP="00FD000B">
            <w:pPr>
              <w:rPr>
                <w:b/>
                <w:caps/>
                <w:szCs w:val="24"/>
              </w:rPr>
            </w:pPr>
            <w:r>
              <w:rPr>
                <w:b/>
                <w:caps/>
                <w:szCs w:val="24"/>
              </w:rPr>
              <w:t>minutes of the previous meeting</w:t>
            </w:r>
          </w:p>
        </w:tc>
      </w:tr>
    </w:tbl>
    <w:p w14:paraId="671B43A4" w14:textId="6C322D5E" w:rsidR="002E3CE8" w:rsidRDefault="009B12DD" w:rsidP="0001068A">
      <w:pPr>
        <w:ind w:left="1134"/>
        <w:divId w:val="1484197382"/>
        <w:rPr>
          <w:rFonts w:cs="Arial"/>
          <w:szCs w:val="24"/>
        </w:rPr>
      </w:pPr>
      <w:r>
        <w:rPr>
          <w:rFonts w:cs="Arial"/>
          <w:szCs w:val="24"/>
        </w:rPr>
        <w:t>Nathan Kenney suggested the m</w:t>
      </w:r>
      <w:r w:rsidR="002E3CE8">
        <w:rPr>
          <w:rFonts w:cs="Arial"/>
          <w:szCs w:val="24"/>
        </w:rPr>
        <w:t xml:space="preserve">inutes </w:t>
      </w:r>
      <w:r>
        <w:rPr>
          <w:rFonts w:cs="Arial"/>
          <w:szCs w:val="24"/>
        </w:rPr>
        <w:t>should</w:t>
      </w:r>
      <w:r w:rsidR="002E3CE8">
        <w:rPr>
          <w:rFonts w:cs="Arial"/>
          <w:szCs w:val="24"/>
        </w:rPr>
        <w:t xml:space="preserve"> be amended to reflect that the Lambley Lane site mentioned in 24.006 is not the old school site.</w:t>
      </w:r>
    </w:p>
    <w:p w14:paraId="533F0536" w14:textId="77777777" w:rsidR="002E3CE8" w:rsidRDefault="002E3CE8" w:rsidP="0001068A">
      <w:pPr>
        <w:ind w:left="1134"/>
        <w:divId w:val="1484197382"/>
        <w:rPr>
          <w:rFonts w:cs="Arial"/>
          <w:szCs w:val="24"/>
        </w:rPr>
      </w:pPr>
    </w:p>
    <w:p w14:paraId="43372ED2" w14:textId="299CE030" w:rsidR="00D977E2" w:rsidRPr="007F2378" w:rsidRDefault="009B12DD" w:rsidP="0001068A">
      <w:pPr>
        <w:ind w:left="1134"/>
        <w:divId w:val="1484197382"/>
        <w:rPr>
          <w:rFonts w:cs="Arial"/>
          <w:b/>
          <w:bCs/>
          <w:szCs w:val="24"/>
        </w:rPr>
      </w:pPr>
      <w:r w:rsidRPr="007F2378">
        <w:rPr>
          <w:rFonts w:cs="Arial"/>
          <w:b/>
          <w:bCs/>
          <w:szCs w:val="24"/>
        </w:rPr>
        <w:lastRenderedPageBreak/>
        <w:t>Decision:  The minutes of the previous meeting to be agreed with the suggested amendment.</w:t>
      </w:r>
    </w:p>
    <w:p w14:paraId="2432FD65" w14:textId="77777777" w:rsidR="009B12DD" w:rsidRDefault="009B12DD" w:rsidP="0001068A">
      <w:pPr>
        <w:ind w:left="1134"/>
        <w:divId w:val="1484197382"/>
        <w:rPr>
          <w:rFonts w:cs="Arial"/>
          <w:szCs w:val="24"/>
        </w:rPr>
      </w:pPr>
    </w:p>
    <w:p w14:paraId="729409C1" w14:textId="00B5C88D" w:rsidR="00DE6702" w:rsidRDefault="009B12DD" w:rsidP="0001068A">
      <w:pPr>
        <w:ind w:left="1134"/>
        <w:divId w:val="1484197382"/>
        <w:rPr>
          <w:rFonts w:cs="Arial"/>
          <w:szCs w:val="24"/>
        </w:rPr>
      </w:pPr>
      <w:r>
        <w:rPr>
          <w:rFonts w:cs="Arial"/>
          <w:szCs w:val="24"/>
        </w:rPr>
        <w:t xml:space="preserve">For:  Candida Brudenell, Cllr </w:t>
      </w:r>
      <w:r w:rsidR="00DE6702">
        <w:rPr>
          <w:rFonts w:cs="Arial"/>
          <w:szCs w:val="24"/>
        </w:rPr>
        <w:t>J</w:t>
      </w:r>
      <w:r>
        <w:rPr>
          <w:rFonts w:cs="Arial"/>
          <w:szCs w:val="24"/>
        </w:rPr>
        <w:t xml:space="preserve">ohn </w:t>
      </w:r>
      <w:r w:rsidR="00DE6702">
        <w:rPr>
          <w:rFonts w:cs="Arial"/>
          <w:szCs w:val="24"/>
        </w:rPr>
        <w:t>C</w:t>
      </w:r>
      <w:r>
        <w:rPr>
          <w:rFonts w:cs="Arial"/>
          <w:szCs w:val="24"/>
        </w:rPr>
        <w:t>larke</w:t>
      </w:r>
      <w:r w:rsidR="00DE6702">
        <w:rPr>
          <w:rFonts w:cs="Arial"/>
          <w:szCs w:val="24"/>
        </w:rPr>
        <w:t>, D</w:t>
      </w:r>
      <w:r>
        <w:rPr>
          <w:rFonts w:cs="Arial"/>
          <w:szCs w:val="24"/>
        </w:rPr>
        <w:t xml:space="preserve">awn </w:t>
      </w:r>
      <w:r w:rsidR="00DE6702">
        <w:rPr>
          <w:rFonts w:cs="Arial"/>
          <w:szCs w:val="24"/>
        </w:rPr>
        <w:t>E</w:t>
      </w:r>
      <w:r>
        <w:rPr>
          <w:rFonts w:cs="Arial"/>
          <w:szCs w:val="24"/>
        </w:rPr>
        <w:t>dwards</w:t>
      </w:r>
      <w:r w:rsidR="00DE6702">
        <w:rPr>
          <w:rFonts w:cs="Arial"/>
          <w:szCs w:val="24"/>
        </w:rPr>
        <w:t>, V</w:t>
      </w:r>
      <w:r>
        <w:rPr>
          <w:rFonts w:cs="Arial"/>
          <w:szCs w:val="24"/>
        </w:rPr>
        <w:t xml:space="preserve">al </w:t>
      </w:r>
      <w:r w:rsidR="00DE6702">
        <w:rPr>
          <w:rFonts w:cs="Arial"/>
          <w:szCs w:val="24"/>
        </w:rPr>
        <w:t>G</w:t>
      </w:r>
      <w:r>
        <w:rPr>
          <w:rFonts w:cs="Arial"/>
          <w:szCs w:val="24"/>
        </w:rPr>
        <w:t>reen</w:t>
      </w:r>
      <w:r w:rsidR="00DE6702">
        <w:rPr>
          <w:rFonts w:cs="Arial"/>
          <w:szCs w:val="24"/>
        </w:rPr>
        <w:t>,</w:t>
      </w:r>
      <w:r>
        <w:rPr>
          <w:rFonts w:cs="Arial"/>
          <w:szCs w:val="24"/>
        </w:rPr>
        <w:t xml:space="preserve"> Nathan Kenney, Sir John Peace,</w:t>
      </w:r>
      <w:r w:rsidR="00DE6702">
        <w:rPr>
          <w:rFonts w:cs="Arial"/>
          <w:szCs w:val="24"/>
        </w:rPr>
        <w:t xml:space="preserve"> P</w:t>
      </w:r>
      <w:r>
        <w:rPr>
          <w:rFonts w:cs="Arial"/>
          <w:szCs w:val="24"/>
        </w:rPr>
        <w:t xml:space="preserve">addy </w:t>
      </w:r>
      <w:r w:rsidR="00DE6702">
        <w:rPr>
          <w:rFonts w:cs="Arial"/>
          <w:szCs w:val="24"/>
        </w:rPr>
        <w:t>T</w:t>
      </w:r>
      <w:r>
        <w:rPr>
          <w:rFonts w:cs="Arial"/>
          <w:szCs w:val="24"/>
        </w:rPr>
        <w:t>ipping</w:t>
      </w:r>
    </w:p>
    <w:p w14:paraId="1AC2116A" w14:textId="77777777" w:rsidR="009B12DD" w:rsidRDefault="009B12DD" w:rsidP="0001068A">
      <w:pPr>
        <w:ind w:left="1134"/>
        <w:divId w:val="1484197382"/>
        <w:rPr>
          <w:rFonts w:cs="Arial"/>
          <w:szCs w:val="24"/>
        </w:rPr>
      </w:pPr>
    </w:p>
    <w:p w14:paraId="2C179E47" w14:textId="11311946" w:rsidR="009B12DD" w:rsidRDefault="009B12DD" w:rsidP="0001068A">
      <w:pPr>
        <w:ind w:left="1134"/>
        <w:divId w:val="1484197382"/>
        <w:rPr>
          <w:rFonts w:cs="Arial"/>
          <w:szCs w:val="24"/>
        </w:rPr>
      </w:pPr>
      <w:r>
        <w:rPr>
          <w:rFonts w:cs="Arial"/>
          <w:szCs w:val="24"/>
        </w:rPr>
        <w:t>Against:  None</w:t>
      </w:r>
    </w:p>
    <w:p w14:paraId="4C64086F" w14:textId="77777777" w:rsidR="009B12DD" w:rsidRDefault="009B12DD" w:rsidP="0001068A">
      <w:pPr>
        <w:ind w:left="1134"/>
        <w:divId w:val="1484197382"/>
        <w:rPr>
          <w:rFonts w:cs="Arial"/>
          <w:szCs w:val="24"/>
        </w:rPr>
      </w:pPr>
    </w:p>
    <w:p w14:paraId="0D3E6241" w14:textId="3B38DE83" w:rsidR="007F2378" w:rsidRDefault="009B12DD" w:rsidP="0001068A">
      <w:pPr>
        <w:ind w:left="1134"/>
        <w:divId w:val="1484197382"/>
        <w:rPr>
          <w:rFonts w:cs="Arial"/>
          <w:szCs w:val="24"/>
        </w:rPr>
      </w:pPr>
      <w:r>
        <w:rPr>
          <w:rFonts w:cs="Arial"/>
          <w:szCs w:val="24"/>
        </w:rPr>
        <w:t xml:space="preserve">Abstentions:  Dr Ian Campbell, Stella Clarke, Cllr Keith Girling, </w:t>
      </w:r>
      <w:r w:rsidR="007F2378">
        <w:rPr>
          <w:rFonts w:cs="Arial"/>
          <w:szCs w:val="24"/>
        </w:rPr>
        <w:t>John Taylor</w:t>
      </w:r>
    </w:p>
    <w:p w14:paraId="5CD8DA6B" w14:textId="77777777" w:rsidR="007F2378" w:rsidRDefault="007F2378" w:rsidP="0001068A">
      <w:pPr>
        <w:ind w:left="1134"/>
        <w:divId w:val="1484197382"/>
        <w:rPr>
          <w:rFonts w:cs="Arial"/>
          <w:szCs w:val="24"/>
        </w:rPr>
      </w:pPr>
    </w:p>
    <w:p w14:paraId="1F8CC8FD" w14:textId="040EFC94" w:rsidR="009B12DD" w:rsidRDefault="00473D45" w:rsidP="0001068A">
      <w:pPr>
        <w:ind w:left="1134"/>
        <w:divId w:val="1484197382"/>
        <w:rPr>
          <w:rFonts w:cs="Arial"/>
          <w:szCs w:val="24"/>
        </w:rPr>
      </w:pPr>
      <w:r>
        <w:rPr>
          <w:rFonts w:cs="Arial"/>
          <w:szCs w:val="24"/>
        </w:rPr>
        <w:t xml:space="preserve">Michael Payne MP </w:t>
      </w:r>
      <w:r w:rsidR="008665BE">
        <w:rPr>
          <w:rFonts w:cs="Arial"/>
          <w:szCs w:val="24"/>
        </w:rPr>
        <w:t xml:space="preserve">was </w:t>
      </w:r>
      <w:r>
        <w:rPr>
          <w:rFonts w:cs="Arial"/>
          <w:szCs w:val="24"/>
        </w:rPr>
        <w:t>not present for the vote.</w:t>
      </w:r>
    </w:p>
    <w:p w14:paraId="479099D4" w14:textId="77777777" w:rsidR="00ED0B6A" w:rsidRDefault="00ED0B6A" w:rsidP="0001068A">
      <w:pPr>
        <w:ind w:left="1134"/>
        <w:divId w:val="1484197382"/>
        <w:rPr>
          <w:rFonts w:cs="Arial"/>
          <w:szCs w:val="24"/>
        </w:rPr>
      </w:pPr>
    </w:p>
    <w:p w14:paraId="1B2330F3" w14:textId="77777777" w:rsidR="008440E0" w:rsidRDefault="008440E0" w:rsidP="008440E0">
      <w:pPr>
        <w:divId w:val="1484197382"/>
        <w:rPr>
          <w:rFonts w:cs="Arial"/>
          <w:szCs w:val="24"/>
        </w:rPr>
      </w:pPr>
    </w:p>
    <w:tbl>
      <w:tblPr>
        <w:tblW w:w="9054" w:type="dxa"/>
        <w:tblInd w:w="-142" w:type="dxa"/>
        <w:tblLayout w:type="fixed"/>
        <w:tblLook w:val="01E0" w:firstRow="1" w:lastRow="1" w:firstColumn="1" w:lastColumn="1" w:noHBand="0" w:noVBand="0"/>
      </w:tblPr>
      <w:tblGrid>
        <w:gridCol w:w="1154"/>
        <w:gridCol w:w="7900"/>
      </w:tblGrid>
      <w:tr w:rsidR="008440E0" w:rsidRPr="008440E0" w14:paraId="5DA85DB7" w14:textId="77777777" w:rsidTr="008440E0">
        <w:trPr>
          <w:divId w:val="1484197382"/>
        </w:trPr>
        <w:tc>
          <w:tcPr>
            <w:tcW w:w="1154" w:type="dxa"/>
          </w:tcPr>
          <w:p w14:paraId="44474BC2" w14:textId="4AA4A60A" w:rsidR="008440E0" w:rsidRPr="008440E0" w:rsidRDefault="008440E0" w:rsidP="008440E0">
            <w:pPr>
              <w:rPr>
                <w:rFonts w:cs="Arial"/>
                <w:szCs w:val="24"/>
              </w:rPr>
            </w:pPr>
            <w:r w:rsidRPr="008440E0">
              <w:rPr>
                <w:rFonts w:cs="Arial"/>
                <w:szCs w:val="24"/>
              </w:rPr>
              <w:t>24.01</w:t>
            </w:r>
            <w:r w:rsidR="00ED0B6A">
              <w:rPr>
                <w:rFonts w:cs="Arial"/>
                <w:szCs w:val="24"/>
              </w:rPr>
              <w:t>1</w:t>
            </w:r>
          </w:p>
        </w:tc>
        <w:tc>
          <w:tcPr>
            <w:tcW w:w="7900" w:type="dxa"/>
          </w:tcPr>
          <w:p w14:paraId="7E322924" w14:textId="28C404B8" w:rsidR="008440E0" w:rsidRPr="008440E0" w:rsidRDefault="008440E0" w:rsidP="008440E0">
            <w:pPr>
              <w:rPr>
                <w:rFonts w:cs="Arial"/>
                <w:b/>
                <w:szCs w:val="24"/>
              </w:rPr>
            </w:pPr>
            <w:r w:rsidRPr="008440E0">
              <w:rPr>
                <w:rFonts w:cs="Arial"/>
                <w:b/>
                <w:szCs w:val="24"/>
              </w:rPr>
              <w:t>REVISED TERMS OF REFERENCE (AGREEMENT)</w:t>
            </w:r>
          </w:p>
          <w:p w14:paraId="656137D9" w14:textId="77777777" w:rsidR="008440E0" w:rsidRPr="008440E0" w:rsidRDefault="008440E0" w:rsidP="008440E0">
            <w:pPr>
              <w:rPr>
                <w:rFonts w:cs="Arial"/>
                <w:b/>
                <w:szCs w:val="24"/>
              </w:rPr>
            </w:pPr>
          </w:p>
        </w:tc>
      </w:tr>
    </w:tbl>
    <w:p w14:paraId="66658D98" w14:textId="1DB36F10" w:rsidR="00DE6702" w:rsidRDefault="00DD2E4A" w:rsidP="00ED0B6A">
      <w:pPr>
        <w:ind w:left="1134"/>
        <w:divId w:val="1484197382"/>
        <w:rPr>
          <w:rFonts w:cs="Arial"/>
          <w:szCs w:val="24"/>
        </w:rPr>
      </w:pPr>
      <w:r w:rsidRPr="00DD2E4A">
        <w:rPr>
          <w:rFonts w:cs="Arial"/>
          <w:szCs w:val="24"/>
        </w:rPr>
        <w:t>Variation of order of business so the item was moved up the agenda</w:t>
      </w:r>
      <w:r>
        <w:rPr>
          <w:rFonts w:cs="Arial"/>
          <w:szCs w:val="24"/>
        </w:rPr>
        <w:t xml:space="preserve"> with the agreement of the Chair.</w:t>
      </w:r>
    </w:p>
    <w:p w14:paraId="2ABB6DE7" w14:textId="77777777" w:rsidR="00DD2E4A" w:rsidRDefault="00DD2E4A" w:rsidP="0001068A">
      <w:pPr>
        <w:ind w:left="1134"/>
        <w:divId w:val="1484197382"/>
        <w:rPr>
          <w:rFonts w:cs="Arial"/>
          <w:szCs w:val="24"/>
        </w:rPr>
      </w:pPr>
    </w:p>
    <w:p w14:paraId="1AD9580D" w14:textId="3D09F48B" w:rsidR="00DD2E4A" w:rsidRPr="00DD2E4A" w:rsidRDefault="00DD2E4A" w:rsidP="00DD2E4A">
      <w:pPr>
        <w:ind w:left="1134"/>
        <w:divId w:val="1484197382"/>
        <w:rPr>
          <w:rFonts w:cs="Arial"/>
          <w:szCs w:val="24"/>
        </w:rPr>
      </w:pPr>
      <w:r>
        <w:rPr>
          <w:rFonts w:cs="Arial"/>
          <w:szCs w:val="24"/>
        </w:rPr>
        <w:t>Terms were re-circulated for signature.</w:t>
      </w:r>
    </w:p>
    <w:p w14:paraId="5601B5CD" w14:textId="77777777" w:rsidR="00DD2E4A" w:rsidRDefault="00DD2E4A" w:rsidP="0001068A">
      <w:pPr>
        <w:ind w:left="1134"/>
        <w:divId w:val="1484197382"/>
        <w:rPr>
          <w:rFonts w:cs="Arial"/>
          <w:szCs w:val="24"/>
        </w:rPr>
      </w:pPr>
    </w:p>
    <w:p w14:paraId="303A19EC" w14:textId="176552F9" w:rsidR="00DD2E4A" w:rsidRDefault="00DD2E4A" w:rsidP="0001068A">
      <w:pPr>
        <w:ind w:left="1134"/>
        <w:divId w:val="1484197382"/>
        <w:rPr>
          <w:rFonts w:cs="Arial"/>
          <w:szCs w:val="24"/>
        </w:rPr>
      </w:pPr>
      <w:r w:rsidRPr="00DD2E4A">
        <w:rPr>
          <w:rFonts w:cs="Arial"/>
          <w:szCs w:val="24"/>
        </w:rPr>
        <w:t xml:space="preserve">The </w:t>
      </w:r>
      <w:r w:rsidR="009A3AD7">
        <w:rPr>
          <w:rFonts w:cs="Arial"/>
          <w:szCs w:val="24"/>
        </w:rPr>
        <w:t>revised</w:t>
      </w:r>
      <w:r w:rsidRPr="00DD2E4A">
        <w:rPr>
          <w:rFonts w:cs="Arial"/>
          <w:szCs w:val="24"/>
        </w:rPr>
        <w:t xml:space="preserve"> Terms of Reference were unanimously agreed.</w:t>
      </w:r>
    </w:p>
    <w:p w14:paraId="105B39BA" w14:textId="77777777" w:rsidR="00ED0B6A" w:rsidRDefault="00ED0B6A" w:rsidP="0001068A">
      <w:pPr>
        <w:ind w:left="1134"/>
        <w:divId w:val="1484197382"/>
        <w:rPr>
          <w:rFonts w:cs="Arial"/>
          <w:szCs w:val="24"/>
        </w:rPr>
      </w:pPr>
    </w:p>
    <w:p w14:paraId="568ED7BF" w14:textId="77777777" w:rsidR="00DE2998" w:rsidRPr="00DE2998" w:rsidRDefault="00DE2998" w:rsidP="00FD000B">
      <w:pPr>
        <w:rPr>
          <w:vanish/>
        </w:rPr>
      </w:pPr>
      <w:r>
        <w:rPr>
          <w:vanish/>
        </w:rPr>
        <w:t>&lt;/AI2&gt;</w:t>
      </w:r>
    </w:p>
    <w:p w14:paraId="40F7A323" w14:textId="77777777" w:rsidR="00DE2998" w:rsidRPr="00DE2998" w:rsidRDefault="00DE2998" w:rsidP="00FD000B">
      <w:pPr>
        <w:rPr>
          <w:vanish/>
        </w:rPr>
      </w:pPr>
      <w:r>
        <w:rPr>
          <w:vanish/>
        </w:rPr>
        <w:t>&lt;AI3&gt;</w:t>
      </w:r>
    </w:p>
    <w:p w14:paraId="773A4D01"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1454C93C" w14:textId="77777777" w:rsidTr="0060281A">
        <w:tc>
          <w:tcPr>
            <w:tcW w:w="1154" w:type="dxa"/>
          </w:tcPr>
          <w:p w14:paraId="12A910A8" w14:textId="497398A7" w:rsidR="00DE2998" w:rsidRPr="00DE2998" w:rsidRDefault="004622DB" w:rsidP="00FD000B">
            <w:pPr>
              <w:rPr>
                <w:szCs w:val="22"/>
              </w:rPr>
            </w:pPr>
            <w:r>
              <w:rPr>
                <w:szCs w:val="22"/>
              </w:rPr>
              <w:t>24.</w:t>
            </w:r>
            <w:r w:rsidR="00232FB3">
              <w:rPr>
                <w:szCs w:val="22"/>
              </w:rPr>
              <w:t>0</w:t>
            </w:r>
            <w:r w:rsidR="00FF268E">
              <w:rPr>
                <w:szCs w:val="22"/>
              </w:rPr>
              <w:t>1</w:t>
            </w:r>
            <w:r w:rsidR="00ED0B6A">
              <w:rPr>
                <w:szCs w:val="22"/>
              </w:rPr>
              <w:t>2</w:t>
            </w:r>
          </w:p>
        </w:tc>
        <w:tc>
          <w:tcPr>
            <w:tcW w:w="7900" w:type="dxa"/>
          </w:tcPr>
          <w:p w14:paraId="7AF0C915" w14:textId="1404E182" w:rsidR="00DE2998" w:rsidRPr="00DE2998" w:rsidRDefault="00FF268E" w:rsidP="00FD000B">
            <w:pPr>
              <w:rPr>
                <w:b/>
                <w:caps/>
                <w:szCs w:val="24"/>
              </w:rPr>
            </w:pPr>
            <w:r>
              <w:rPr>
                <w:b/>
                <w:caps/>
                <w:szCs w:val="24"/>
              </w:rPr>
              <w:t>MATTERS ARISING</w:t>
            </w:r>
          </w:p>
          <w:p w14:paraId="025F127C" w14:textId="77777777" w:rsidR="009B12DD" w:rsidRPr="00DE2998" w:rsidRDefault="009B12DD" w:rsidP="00C14280">
            <w:pPr>
              <w:rPr>
                <w:b/>
                <w:caps/>
                <w:szCs w:val="24"/>
              </w:rPr>
            </w:pPr>
          </w:p>
        </w:tc>
      </w:tr>
    </w:tbl>
    <w:p w14:paraId="093CE15A" w14:textId="12892080" w:rsidR="00A2290E" w:rsidRPr="00A2290E" w:rsidRDefault="00A2290E" w:rsidP="00FF268E">
      <w:pPr>
        <w:ind w:left="1134"/>
        <w:rPr>
          <w:szCs w:val="24"/>
          <w:u w:val="single"/>
        </w:rPr>
      </w:pPr>
      <w:r w:rsidRPr="00A2290E">
        <w:rPr>
          <w:szCs w:val="24"/>
          <w:u w:val="single"/>
        </w:rPr>
        <w:t>Ratification of decisions taken at meeting on 10 July 2024</w:t>
      </w:r>
    </w:p>
    <w:p w14:paraId="6A63CE5A" w14:textId="77777777" w:rsidR="00A2290E" w:rsidRDefault="00A2290E" w:rsidP="00FF268E">
      <w:pPr>
        <w:ind w:left="1134"/>
        <w:rPr>
          <w:szCs w:val="24"/>
        </w:rPr>
      </w:pPr>
    </w:p>
    <w:p w14:paraId="31B992A6" w14:textId="7F9DF8EE" w:rsidR="00DE2998" w:rsidRDefault="00C14280" w:rsidP="00FF268E">
      <w:pPr>
        <w:ind w:left="1134"/>
        <w:rPr>
          <w:szCs w:val="24"/>
        </w:rPr>
      </w:pPr>
      <w:r>
        <w:rPr>
          <w:szCs w:val="24"/>
        </w:rPr>
        <w:t>It was explained that in accordance with the formal voting procedure a r</w:t>
      </w:r>
      <w:r w:rsidR="00DE6702">
        <w:rPr>
          <w:szCs w:val="24"/>
        </w:rPr>
        <w:t xml:space="preserve">atification of </w:t>
      </w:r>
      <w:r>
        <w:rPr>
          <w:szCs w:val="24"/>
        </w:rPr>
        <w:t xml:space="preserve">the </w:t>
      </w:r>
      <w:r w:rsidR="00DE6702">
        <w:rPr>
          <w:szCs w:val="24"/>
        </w:rPr>
        <w:t xml:space="preserve">items agreed at the last meeting </w:t>
      </w:r>
      <w:r>
        <w:rPr>
          <w:szCs w:val="24"/>
        </w:rPr>
        <w:t xml:space="preserve">was </w:t>
      </w:r>
      <w:r w:rsidR="00DE6702">
        <w:rPr>
          <w:szCs w:val="24"/>
        </w:rPr>
        <w:t>required.</w:t>
      </w:r>
    </w:p>
    <w:p w14:paraId="15524959" w14:textId="77777777" w:rsidR="00C14280" w:rsidRDefault="00C14280" w:rsidP="00FF268E">
      <w:pPr>
        <w:ind w:left="1134"/>
        <w:rPr>
          <w:szCs w:val="24"/>
        </w:rPr>
      </w:pPr>
    </w:p>
    <w:p w14:paraId="477FB577" w14:textId="1CDE20EE" w:rsidR="00C14280" w:rsidRPr="00C14280" w:rsidRDefault="00C14280" w:rsidP="00FF268E">
      <w:pPr>
        <w:ind w:left="1134"/>
        <w:rPr>
          <w:b/>
          <w:bCs/>
          <w:szCs w:val="24"/>
        </w:rPr>
      </w:pPr>
      <w:r w:rsidRPr="00C14280">
        <w:rPr>
          <w:b/>
          <w:bCs/>
          <w:szCs w:val="24"/>
        </w:rPr>
        <w:t>Decision:  To extend the Greater Carlton Boundary</w:t>
      </w:r>
    </w:p>
    <w:p w14:paraId="36859916" w14:textId="77777777" w:rsidR="00C14280" w:rsidRDefault="00C14280" w:rsidP="00FF268E">
      <w:pPr>
        <w:ind w:left="1134"/>
        <w:rPr>
          <w:szCs w:val="24"/>
        </w:rPr>
      </w:pPr>
    </w:p>
    <w:p w14:paraId="567DE386" w14:textId="3AF9688C" w:rsidR="00C14280" w:rsidRDefault="00C14280" w:rsidP="00FF268E">
      <w:pPr>
        <w:ind w:left="1134"/>
        <w:rPr>
          <w:szCs w:val="24"/>
        </w:rPr>
      </w:pPr>
      <w:r>
        <w:rPr>
          <w:szCs w:val="24"/>
        </w:rPr>
        <w:t>F</w:t>
      </w:r>
      <w:r w:rsidR="00DE6702">
        <w:rPr>
          <w:szCs w:val="24"/>
        </w:rPr>
        <w:t>or</w:t>
      </w:r>
      <w:r>
        <w:rPr>
          <w:szCs w:val="24"/>
        </w:rPr>
        <w:t xml:space="preserve">:  </w:t>
      </w:r>
      <w:r>
        <w:rPr>
          <w:rFonts w:cs="Arial"/>
          <w:szCs w:val="24"/>
        </w:rPr>
        <w:t>Candida Brudenell, Cllr John Clarke, Dawn Edwards,</w:t>
      </w:r>
      <w:r w:rsidR="00B23CD4">
        <w:rPr>
          <w:rFonts w:cs="Arial"/>
          <w:szCs w:val="24"/>
        </w:rPr>
        <w:t xml:space="preserve"> </w:t>
      </w:r>
      <w:r>
        <w:rPr>
          <w:rFonts w:cs="Arial"/>
          <w:szCs w:val="24"/>
        </w:rPr>
        <w:t>Nathan Kenney, Sir John Peace,</w:t>
      </w:r>
      <w:r w:rsidR="00ED0B6A">
        <w:rPr>
          <w:rFonts w:cs="Arial"/>
          <w:szCs w:val="24"/>
        </w:rPr>
        <w:t xml:space="preserve"> </w:t>
      </w:r>
      <w:r>
        <w:rPr>
          <w:rFonts w:cs="Arial"/>
          <w:szCs w:val="24"/>
        </w:rPr>
        <w:t>Paddy Tipping</w:t>
      </w:r>
    </w:p>
    <w:p w14:paraId="10214DC2" w14:textId="77777777" w:rsidR="00C14280" w:rsidRDefault="00C14280" w:rsidP="00FF268E">
      <w:pPr>
        <w:ind w:left="1134"/>
        <w:rPr>
          <w:szCs w:val="24"/>
        </w:rPr>
      </w:pPr>
    </w:p>
    <w:p w14:paraId="50B04900" w14:textId="77777777" w:rsidR="00C14280" w:rsidRDefault="00DE6702" w:rsidP="00FF268E">
      <w:pPr>
        <w:ind w:left="1134"/>
        <w:rPr>
          <w:szCs w:val="24"/>
        </w:rPr>
      </w:pPr>
      <w:r>
        <w:rPr>
          <w:szCs w:val="24"/>
        </w:rPr>
        <w:t>Against</w:t>
      </w:r>
      <w:r w:rsidR="00C14280">
        <w:rPr>
          <w:szCs w:val="24"/>
        </w:rPr>
        <w:t>:  Val Green</w:t>
      </w:r>
    </w:p>
    <w:p w14:paraId="4EBDEB61" w14:textId="77777777" w:rsidR="00C14280" w:rsidRDefault="00C14280" w:rsidP="00FF268E">
      <w:pPr>
        <w:ind w:left="1134"/>
        <w:rPr>
          <w:szCs w:val="24"/>
        </w:rPr>
      </w:pPr>
    </w:p>
    <w:p w14:paraId="736D56BB" w14:textId="2A0373D2" w:rsidR="00DE6702" w:rsidRDefault="00DE6702" w:rsidP="00FF268E">
      <w:pPr>
        <w:ind w:left="1134"/>
        <w:rPr>
          <w:szCs w:val="24"/>
        </w:rPr>
      </w:pPr>
      <w:r>
        <w:rPr>
          <w:szCs w:val="24"/>
        </w:rPr>
        <w:t>Abstentions</w:t>
      </w:r>
      <w:r w:rsidR="00C14280">
        <w:rPr>
          <w:szCs w:val="24"/>
        </w:rPr>
        <w:t>:  N</w:t>
      </w:r>
      <w:r>
        <w:rPr>
          <w:szCs w:val="24"/>
        </w:rPr>
        <w:t>one.</w:t>
      </w:r>
    </w:p>
    <w:p w14:paraId="295D8D79" w14:textId="77777777" w:rsidR="00DE6702" w:rsidRDefault="00DE6702" w:rsidP="00FF268E">
      <w:pPr>
        <w:ind w:left="1134"/>
        <w:rPr>
          <w:szCs w:val="24"/>
        </w:rPr>
      </w:pPr>
    </w:p>
    <w:p w14:paraId="6479A34B" w14:textId="70560A04" w:rsidR="00A2290E" w:rsidRDefault="00473D45" w:rsidP="00473D45">
      <w:pPr>
        <w:ind w:left="1134"/>
        <w:rPr>
          <w:rFonts w:cs="Arial"/>
          <w:szCs w:val="24"/>
        </w:rPr>
      </w:pPr>
      <w:r>
        <w:rPr>
          <w:rFonts w:cs="Arial"/>
          <w:szCs w:val="24"/>
        </w:rPr>
        <w:t xml:space="preserve">Michael Payne MP </w:t>
      </w:r>
      <w:r w:rsidR="008665BE">
        <w:rPr>
          <w:rFonts w:cs="Arial"/>
          <w:szCs w:val="24"/>
        </w:rPr>
        <w:t xml:space="preserve">was </w:t>
      </w:r>
      <w:r>
        <w:rPr>
          <w:rFonts w:cs="Arial"/>
          <w:szCs w:val="24"/>
        </w:rPr>
        <w:t>not present for the vote</w:t>
      </w:r>
      <w:r w:rsidR="00A2290E">
        <w:rPr>
          <w:rFonts w:cs="Arial"/>
          <w:szCs w:val="24"/>
        </w:rPr>
        <w:t>.</w:t>
      </w:r>
    </w:p>
    <w:p w14:paraId="42A466E8" w14:textId="77777777" w:rsidR="00BE3BED" w:rsidRDefault="00BE3BED" w:rsidP="00473D45">
      <w:pPr>
        <w:ind w:left="1134"/>
        <w:rPr>
          <w:rFonts w:cs="Arial"/>
          <w:szCs w:val="24"/>
        </w:rPr>
      </w:pPr>
    </w:p>
    <w:p w14:paraId="4AF7DD69" w14:textId="7BD2670A" w:rsidR="00BE3BED" w:rsidRDefault="00BE3BED" w:rsidP="00473D45">
      <w:pPr>
        <w:ind w:left="1134"/>
        <w:rPr>
          <w:rFonts w:cs="Arial"/>
          <w:szCs w:val="24"/>
        </w:rPr>
      </w:pPr>
      <w:r>
        <w:rPr>
          <w:rFonts w:cs="Arial"/>
          <w:szCs w:val="24"/>
        </w:rPr>
        <w:t xml:space="preserve">The following noted their agreement of the decision regarding the extension of the Greater Carlton Boundary: </w:t>
      </w:r>
      <w:bookmarkStart w:id="0" w:name="_Hlk175910218"/>
      <w:r w:rsidRPr="00BE3BED">
        <w:rPr>
          <w:rFonts w:cs="Arial"/>
          <w:szCs w:val="24"/>
        </w:rPr>
        <w:t>Dr Ian Campbell, Stella Clarke, Cllr Keith Girling, John Taylor</w:t>
      </w:r>
    </w:p>
    <w:bookmarkEnd w:id="0"/>
    <w:p w14:paraId="6A3DEB52" w14:textId="77777777" w:rsidR="00A2290E" w:rsidRDefault="00A2290E" w:rsidP="00FF268E">
      <w:pPr>
        <w:ind w:left="1134"/>
        <w:rPr>
          <w:szCs w:val="24"/>
        </w:rPr>
      </w:pPr>
    </w:p>
    <w:p w14:paraId="5C26B183" w14:textId="77777777" w:rsidR="00A2290E" w:rsidRDefault="00A2290E" w:rsidP="00FF268E">
      <w:pPr>
        <w:ind w:left="1134"/>
        <w:rPr>
          <w:szCs w:val="24"/>
        </w:rPr>
      </w:pPr>
      <w:r w:rsidRPr="00A2290E">
        <w:rPr>
          <w:b/>
          <w:bCs/>
          <w:szCs w:val="24"/>
        </w:rPr>
        <w:t>Decision:  To approve the e</w:t>
      </w:r>
      <w:r w:rsidR="00DE6702" w:rsidRPr="00A2290E">
        <w:rPr>
          <w:b/>
          <w:bCs/>
          <w:szCs w:val="24"/>
        </w:rPr>
        <w:t xml:space="preserve">xternal </w:t>
      </w:r>
      <w:r w:rsidR="00996D02" w:rsidRPr="00A2290E">
        <w:rPr>
          <w:b/>
          <w:bCs/>
          <w:szCs w:val="24"/>
        </w:rPr>
        <w:t>advisors and programme support arrangements</w:t>
      </w:r>
    </w:p>
    <w:p w14:paraId="44BDD8AA" w14:textId="77777777" w:rsidR="00A2290E" w:rsidRDefault="00A2290E" w:rsidP="00FF268E">
      <w:pPr>
        <w:ind w:left="1134"/>
        <w:rPr>
          <w:szCs w:val="24"/>
        </w:rPr>
      </w:pPr>
    </w:p>
    <w:p w14:paraId="3B0ECDDE" w14:textId="2AEC37B9" w:rsidR="00A2290E" w:rsidRDefault="00A2290E" w:rsidP="00FF268E">
      <w:pPr>
        <w:ind w:left="1134"/>
        <w:rPr>
          <w:szCs w:val="24"/>
        </w:rPr>
      </w:pPr>
      <w:r>
        <w:rPr>
          <w:szCs w:val="24"/>
        </w:rPr>
        <w:t xml:space="preserve">For:  </w:t>
      </w:r>
      <w:r>
        <w:rPr>
          <w:rFonts w:cs="Arial"/>
          <w:szCs w:val="24"/>
        </w:rPr>
        <w:t>Candida Brudenell, Cllr John Clarke, Dawn Edwards, Val Green, Nathan Kenney, Sir John Peace, Paddy Tipping</w:t>
      </w:r>
    </w:p>
    <w:p w14:paraId="137D1A60" w14:textId="77777777" w:rsidR="00A2290E" w:rsidRDefault="00A2290E" w:rsidP="00FF268E">
      <w:pPr>
        <w:ind w:left="1134"/>
        <w:rPr>
          <w:szCs w:val="24"/>
        </w:rPr>
      </w:pPr>
    </w:p>
    <w:p w14:paraId="3AEE0B84" w14:textId="77777777" w:rsidR="00A2290E" w:rsidRDefault="00DE6702" w:rsidP="00FF268E">
      <w:pPr>
        <w:ind w:left="1134"/>
        <w:rPr>
          <w:szCs w:val="24"/>
        </w:rPr>
      </w:pPr>
      <w:r>
        <w:rPr>
          <w:szCs w:val="24"/>
        </w:rPr>
        <w:t>Against</w:t>
      </w:r>
      <w:r w:rsidR="00A2290E">
        <w:rPr>
          <w:szCs w:val="24"/>
        </w:rPr>
        <w:t>:  N</w:t>
      </w:r>
      <w:r>
        <w:rPr>
          <w:szCs w:val="24"/>
        </w:rPr>
        <w:t>one</w:t>
      </w:r>
    </w:p>
    <w:p w14:paraId="03481C12" w14:textId="77777777" w:rsidR="00A2290E" w:rsidRDefault="00A2290E" w:rsidP="00FF268E">
      <w:pPr>
        <w:ind w:left="1134"/>
        <w:rPr>
          <w:szCs w:val="24"/>
        </w:rPr>
      </w:pPr>
    </w:p>
    <w:p w14:paraId="0795BEE3" w14:textId="418CB224" w:rsidR="00DE6702" w:rsidRDefault="00DE6702" w:rsidP="00FF268E">
      <w:pPr>
        <w:ind w:left="1134"/>
        <w:rPr>
          <w:szCs w:val="24"/>
        </w:rPr>
      </w:pPr>
      <w:r>
        <w:rPr>
          <w:szCs w:val="24"/>
        </w:rPr>
        <w:t>Abstentions</w:t>
      </w:r>
      <w:r w:rsidR="00A2290E">
        <w:rPr>
          <w:szCs w:val="24"/>
        </w:rPr>
        <w:t>:  N</w:t>
      </w:r>
      <w:r>
        <w:rPr>
          <w:szCs w:val="24"/>
        </w:rPr>
        <w:t>one.</w:t>
      </w:r>
    </w:p>
    <w:p w14:paraId="2D14C268" w14:textId="77777777" w:rsidR="00996D02" w:rsidRDefault="00996D02" w:rsidP="00FF268E">
      <w:pPr>
        <w:ind w:left="1134"/>
        <w:rPr>
          <w:szCs w:val="24"/>
        </w:rPr>
      </w:pPr>
    </w:p>
    <w:p w14:paraId="53C99FF1" w14:textId="7FAA5465" w:rsidR="00473D45" w:rsidRDefault="00473D45" w:rsidP="00473D45">
      <w:pPr>
        <w:ind w:left="1134"/>
        <w:rPr>
          <w:rFonts w:cs="Arial"/>
          <w:szCs w:val="24"/>
        </w:rPr>
      </w:pPr>
      <w:r>
        <w:rPr>
          <w:rFonts w:cs="Arial"/>
          <w:szCs w:val="24"/>
        </w:rPr>
        <w:t xml:space="preserve">Michael Payne MP </w:t>
      </w:r>
      <w:r w:rsidR="008665BE">
        <w:rPr>
          <w:rFonts w:cs="Arial"/>
          <w:szCs w:val="24"/>
        </w:rPr>
        <w:t xml:space="preserve">was </w:t>
      </w:r>
      <w:r>
        <w:rPr>
          <w:rFonts w:cs="Arial"/>
          <w:szCs w:val="24"/>
        </w:rPr>
        <w:t>not present for the vote.</w:t>
      </w:r>
    </w:p>
    <w:p w14:paraId="20E38FB4" w14:textId="77777777" w:rsidR="00BE3BED" w:rsidRDefault="00BE3BED" w:rsidP="00473D45">
      <w:pPr>
        <w:ind w:left="1134"/>
        <w:rPr>
          <w:rFonts w:cs="Arial"/>
          <w:szCs w:val="24"/>
        </w:rPr>
      </w:pPr>
    </w:p>
    <w:p w14:paraId="2A68241D" w14:textId="44E81436" w:rsidR="00BE3BED" w:rsidRPr="00BE3BED" w:rsidRDefault="00BE3BED" w:rsidP="00BE3BED">
      <w:pPr>
        <w:ind w:left="1134"/>
        <w:rPr>
          <w:rFonts w:cs="Arial"/>
          <w:szCs w:val="24"/>
        </w:rPr>
      </w:pPr>
      <w:bookmarkStart w:id="1" w:name="_Hlk175910307"/>
      <w:r>
        <w:rPr>
          <w:rFonts w:cs="Arial"/>
          <w:szCs w:val="24"/>
        </w:rPr>
        <w:t xml:space="preserve">The following noted their agreement of the decision </w:t>
      </w:r>
      <w:r w:rsidR="008440E0">
        <w:rPr>
          <w:rFonts w:cs="Arial"/>
          <w:szCs w:val="24"/>
        </w:rPr>
        <w:t>to</w:t>
      </w:r>
      <w:r>
        <w:rPr>
          <w:rFonts w:cs="Arial"/>
          <w:szCs w:val="24"/>
        </w:rPr>
        <w:t xml:space="preserve"> approv</w:t>
      </w:r>
      <w:r w:rsidR="008440E0">
        <w:rPr>
          <w:rFonts w:cs="Arial"/>
          <w:szCs w:val="24"/>
        </w:rPr>
        <w:t>e</w:t>
      </w:r>
      <w:r>
        <w:rPr>
          <w:rFonts w:cs="Arial"/>
          <w:szCs w:val="24"/>
        </w:rPr>
        <w:t xml:space="preserve"> the external advisors and programme support arrangements: </w:t>
      </w:r>
      <w:r w:rsidRPr="00BE3BED">
        <w:rPr>
          <w:rFonts w:cs="Arial"/>
          <w:szCs w:val="24"/>
        </w:rPr>
        <w:t>Dr Ian Campbell, Stella Clarke, Cllr Keith Girling, John Taylor</w:t>
      </w:r>
    </w:p>
    <w:bookmarkEnd w:id="1"/>
    <w:p w14:paraId="37BDD8DA" w14:textId="783E269A" w:rsidR="00BE3BED" w:rsidRDefault="00BE3BED" w:rsidP="00473D45">
      <w:pPr>
        <w:ind w:left="1134"/>
        <w:rPr>
          <w:rFonts w:cs="Arial"/>
          <w:szCs w:val="24"/>
        </w:rPr>
      </w:pPr>
    </w:p>
    <w:p w14:paraId="3C047CFD" w14:textId="7BF20C24" w:rsidR="009A3AD7" w:rsidRPr="00B23CD4" w:rsidRDefault="009A3AD7" w:rsidP="00473D45">
      <w:pPr>
        <w:ind w:left="1134"/>
        <w:rPr>
          <w:rFonts w:cs="Arial"/>
          <w:szCs w:val="24"/>
          <w:u w:val="single"/>
        </w:rPr>
      </w:pPr>
      <w:r>
        <w:rPr>
          <w:rFonts w:cs="Arial"/>
          <w:szCs w:val="24"/>
          <w:u w:val="single"/>
        </w:rPr>
        <w:t>Board Member Data Hub/Central Data Repository</w:t>
      </w:r>
    </w:p>
    <w:p w14:paraId="4D05989A" w14:textId="77777777" w:rsidR="00A2290E" w:rsidRDefault="00A2290E" w:rsidP="00FF268E">
      <w:pPr>
        <w:ind w:left="1134"/>
        <w:rPr>
          <w:szCs w:val="24"/>
        </w:rPr>
      </w:pPr>
    </w:p>
    <w:p w14:paraId="4DF224ED" w14:textId="6636CA22" w:rsidR="00A2290E" w:rsidRPr="00A2290E" w:rsidRDefault="00A2290E" w:rsidP="00FF268E">
      <w:pPr>
        <w:ind w:left="1134"/>
        <w:rPr>
          <w:b/>
          <w:bCs/>
          <w:szCs w:val="24"/>
        </w:rPr>
      </w:pPr>
      <w:r w:rsidRPr="00A2290E">
        <w:rPr>
          <w:b/>
          <w:bCs/>
          <w:szCs w:val="24"/>
        </w:rPr>
        <w:t>Decision:  To approve the setting up of a d</w:t>
      </w:r>
      <w:r w:rsidR="00996D02" w:rsidRPr="00A2290E">
        <w:rPr>
          <w:b/>
          <w:bCs/>
          <w:szCs w:val="24"/>
        </w:rPr>
        <w:t>ata hub</w:t>
      </w:r>
      <w:r w:rsidRPr="00A2290E">
        <w:rPr>
          <w:b/>
          <w:bCs/>
          <w:szCs w:val="24"/>
        </w:rPr>
        <w:t xml:space="preserve"> accessible by all Board members</w:t>
      </w:r>
    </w:p>
    <w:p w14:paraId="7C0983F4" w14:textId="77777777" w:rsidR="00A2290E" w:rsidRDefault="00A2290E" w:rsidP="00FF268E">
      <w:pPr>
        <w:ind w:left="1134"/>
        <w:rPr>
          <w:szCs w:val="24"/>
        </w:rPr>
      </w:pPr>
    </w:p>
    <w:p w14:paraId="680C11CF" w14:textId="77777777" w:rsidR="00A2290E" w:rsidRDefault="00A2290E" w:rsidP="00A2290E">
      <w:pPr>
        <w:ind w:left="1134"/>
        <w:rPr>
          <w:szCs w:val="24"/>
        </w:rPr>
      </w:pPr>
      <w:r>
        <w:rPr>
          <w:szCs w:val="24"/>
        </w:rPr>
        <w:t xml:space="preserve">For:  </w:t>
      </w:r>
      <w:r>
        <w:rPr>
          <w:rFonts w:cs="Arial"/>
          <w:szCs w:val="24"/>
        </w:rPr>
        <w:t>Candida Brudenell, Dr Ian Campbell, Cllr John Clarke, Stella Clarke, Dawn Edwards, Cllr Keith Girling, Val Green, Nathan Kenney, Sir John Peace, John Taylor, Paddy Tipping</w:t>
      </w:r>
    </w:p>
    <w:p w14:paraId="32141688" w14:textId="77777777" w:rsidR="00A2290E" w:rsidRDefault="00A2290E" w:rsidP="00A2290E">
      <w:pPr>
        <w:ind w:left="1134"/>
        <w:rPr>
          <w:szCs w:val="24"/>
        </w:rPr>
      </w:pPr>
    </w:p>
    <w:p w14:paraId="47B11B33" w14:textId="77777777" w:rsidR="00A2290E" w:rsidRDefault="00A2290E" w:rsidP="00A2290E">
      <w:pPr>
        <w:ind w:left="1134"/>
        <w:rPr>
          <w:szCs w:val="24"/>
        </w:rPr>
      </w:pPr>
      <w:r>
        <w:rPr>
          <w:szCs w:val="24"/>
        </w:rPr>
        <w:t>Against:  None</w:t>
      </w:r>
    </w:p>
    <w:p w14:paraId="706D4B6A" w14:textId="77777777" w:rsidR="00A2290E" w:rsidRDefault="00A2290E" w:rsidP="00A2290E">
      <w:pPr>
        <w:ind w:left="1134"/>
        <w:rPr>
          <w:szCs w:val="24"/>
        </w:rPr>
      </w:pPr>
    </w:p>
    <w:p w14:paraId="2BF3242F" w14:textId="77777777" w:rsidR="00A2290E" w:rsidRDefault="00A2290E" w:rsidP="00A2290E">
      <w:pPr>
        <w:ind w:left="1134"/>
        <w:rPr>
          <w:szCs w:val="24"/>
        </w:rPr>
      </w:pPr>
      <w:r>
        <w:rPr>
          <w:szCs w:val="24"/>
        </w:rPr>
        <w:t>Abstentions:  None.</w:t>
      </w:r>
    </w:p>
    <w:p w14:paraId="29BFF086" w14:textId="77777777" w:rsidR="00A2290E" w:rsidRDefault="00A2290E" w:rsidP="00A2290E">
      <w:pPr>
        <w:ind w:left="1134"/>
        <w:rPr>
          <w:szCs w:val="24"/>
        </w:rPr>
      </w:pPr>
    </w:p>
    <w:p w14:paraId="1F241204" w14:textId="2174A521" w:rsidR="00BE3BED" w:rsidRDefault="00A2290E" w:rsidP="00A2290E">
      <w:pPr>
        <w:ind w:left="1134"/>
        <w:rPr>
          <w:rFonts w:cs="Arial"/>
          <w:szCs w:val="24"/>
        </w:rPr>
      </w:pPr>
      <w:r>
        <w:rPr>
          <w:rFonts w:cs="Arial"/>
          <w:szCs w:val="24"/>
        </w:rPr>
        <w:t>Noted that Michael Payne MP</w:t>
      </w:r>
      <w:r w:rsidR="00ED0B6A">
        <w:rPr>
          <w:rFonts w:cs="Arial"/>
          <w:szCs w:val="24"/>
        </w:rPr>
        <w:t xml:space="preserve"> </w:t>
      </w:r>
      <w:r w:rsidR="008665BE">
        <w:rPr>
          <w:rFonts w:cs="Arial"/>
          <w:szCs w:val="24"/>
        </w:rPr>
        <w:t xml:space="preserve">was </w:t>
      </w:r>
      <w:r w:rsidR="00ED0B6A">
        <w:rPr>
          <w:rFonts w:cs="Arial"/>
          <w:szCs w:val="24"/>
        </w:rPr>
        <w:t>not present for the vote</w:t>
      </w:r>
      <w:r>
        <w:rPr>
          <w:rFonts w:cs="Arial"/>
          <w:szCs w:val="24"/>
        </w:rPr>
        <w:t>.</w:t>
      </w:r>
    </w:p>
    <w:p w14:paraId="621B6AD8" w14:textId="77777777" w:rsidR="00A2290E" w:rsidRDefault="00A2290E" w:rsidP="00A2290E">
      <w:pPr>
        <w:ind w:left="1134"/>
        <w:rPr>
          <w:szCs w:val="24"/>
        </w:rPr>
      </w:pPr>
    </w:p>
    <w:p w14:paraId="4A6E246F" w14:textId="77777777" w:rsidR="00A2290E" w:rsidRDefault="00996D02" w:rsidP="00FF268E">
      <w:pPr>
        <w:ind w:left="1134"/>
        <w:rPr>
          <w:szCs w:val="24"/>
        </w:rPr>
      </w:pPr>
      <w:r w:rsidRPr="00A2290E">
        <w:rPr>
          <w:szCs w:val="24"/>
          <w:u w:val="single"/>
        </w:rPr>
        <w:t>Communications and marketing planning</w:t>
      </w:r>
    </w:p>
    <w:p w14:paraId="71B57322" w14:textId="77777777" w:rsidR="00A2290E" w:rsidRDefault="00A2290E" w:rsidP="00FF268E">
      <w:pPr>
        <w:ind w:left="1134"/>
        <w:rPr>
          <w:szCs w:val="24"/>
        </w:rPr>
      </w:pPr>
    </w:p>
    <w:p w14:paraId="415DF5E3" w14:textId="5BB23CE7" w:rsidR="00996D02" w:rsidRDefault="00A2290E" w:rsidP="00FF268E">
      <w:pPr>
        <w:ind w:left="1134"/>
        <w:rPr>
          <w:szCs w:val="24"/>
        </w:rPr>
      </w:pPr>
      <w:r>
        <w:rPr>
          <w:szCs w:val="24"/>
        </w:rPr>
        <w:t xml:space="preserve">Proposed meeting had been postponed and discussions would be considered together with the </w:t>
      </w:r>
      <w:r w:rsidR="00996D02">
        <w:rPr>
          <w:szCs w:val="24"/>
        </w:rPr>
        <w:t xml:space="preserve">consultation feedback </w:t>
      </w:r>
      <w:r>
        <w:rPr>
          <w:szCs w:val="24"/>
        </w:rPr>
        <w:t xml:space="preserve">as </w:t>
      </w:r>
      <w:r w:rsidR="00A42322">
        <w:rPr>
          <w:szCs w:val="24"/>
        </w:rPr>
        <w:t xml:space="preserve">an </w:t>
      </w:r>
      <w:r w:rsidR="00996D02">
        <w:rPr>
          <w:szCs w:val="24"/>
        </w:rPr>
        <w:t xml:space="preserve">item at the </w:t>
      </w:r>
      <w:r w:rsidR="00A42322">
        <w:rPr>
          <w:szCs w:val="24"/>
        </w:rPr>
        <w:t>extraordinary</w:t>
      </w:r>
      <w:r w:rsidR="00996D02">
        <w:rPr>
          <w:szCs w:val="24"/>
        </w:rPr>
        <w:t xml:space="preserve"> meeting</w:t>
      </w:r>
      <w:r w:rsidR="00A42322">
        <w:rPr>
          <w:szCs w:val="24"/>
        </w:rPr>
        <w:t xml:space="preserve"> to be held on 11 September</w:t>
      </w:r>
      <w:r w:rsidR="00996D02">
        <w:rPr>
          <w:szCs w:val="24"/>
        </w:rPr>
        <w:t>.</w:t>
      </w:r>
    </w:p>
    <w:p w14:paraId="334470BE" w14:textId="77777777" w:rsidR="00996D02" w:rsidRDefault="00996D02" w:rsidP="00FF268E">
      <w:pPr>
        <w:ind w:left="1134"/>
        <w:rPr>
          <w:szCs w:val="24"/>
        </w:rPr>
      </w:pPr>
    </w:p>
    <w:p w14:paraId="632EB919" w14:textId="77777777" w:rsidR="00A42322" w:rsidRDefault="00A2290E" w:rsidP="00A2290E">
      <w:pPr>
        <w:ind w:left="1134"/>
        <w:rPr>
          <w:szCs w:val="24"/>
        </w:rPr>
      </w:pPr>
      <w:r w:rsidRPr="00A42322">
        <w:rPr>
          <w:szCs w:val="24"/>
          <w:u w:val="single"/>
        </w:rPr>
        <w:t xml:space="preserve">Declarations of </w:t>
      </w:r>
      <w:r w:rsidR="00A42322">
        <w:rPr>
          <w:szCs w:val="24"/>
          <w:u w:val="single"/>
        </w:rPr>
        <w:t>I</w:t>
      </w:r>
      <w:r w:rsidRPr="00A42322">
        <w:rPr>
          <w:szCs w:val="24"/>
          <w:u w:val="single"/>
        </w:rPr>
        <w:t>nterests</w:t>
      </w:r>
    </w:p>
    <w:p w14:paraId="4D421A70" w14:textId="77777777" w:rsidR="00A42322" w:rsidRDefault="00A42322" w:rsidP="00A2290E">
      <w:pPr>
        <w:ind w:left="1134"/>
        <w:rPr>
          <w:szCs w:val="24"/>
        </w:rPr>
      </w:pPr>
    </w:p>
    <w:p w14:paraId="736F6274" w14:textId="5C40182A" w:rsidR="00996D02" w:rsidRDefault="00A42322" w:rsidP="00FF268E">
      <w:pPr>
        <w:ind w:left="1134"/>
        <w:rPr>
          <w:szCs w:val="24"/>
        </w:rPr>
      </w:pPr>
      <w:r>
        <w:rPr>
          <w:szCs w:val="24"/>
        </w:rPr>
        <w:t>These had all</w:t>
      </w:r>
      <w:r w:rsidR="00A2290E">
        <w:rPr>
          <w:szCs w:val="24"/>
        </w:rPr>
        <w:t xml:space="preserve"> </w:t>
      </w:r>
      <w:r>
        <w:rPr>
          <w:szCs w:val="24"/>
        </w:rPr>
        <w:t xml:space="preserve">been </w:t>
      </w:r>
      <w:r w:rsidR="00A2290E">
        <w:rPr>
          <w:szCs w:val="24"/>
        </w:rPr>
        <w:t>received.  The</w:t>
      </w:r>
      <w:r>
        <w:rPr>
          <w:szCs w:val="24"/>
        </w:rPr>
        <w:t xml:space="preserve"> Chair reminded members of their </w:t>
      </w:r>
      <w:r w:rsidR="00A2290E">
        <w:rPr>
          <w:szCs w:val="24"/>
        </w:rPr>
        <w:t xml:space="preserve">ongoing duties and responsibilities </w:t>
      </w:r>
      <w:r>
        <w:rPr>
          <w:szCs w:val="24"/>
        </w:rPr>
        <w:t xml:space="preserve">should </w:t>
      </w:r>
      <w:r w:rsidR="00A2290E">
        <w:rPr>
          <w:szCs w:val="24"/>
        </w:rPr>
        <w:t>conflicts occur with future agenda items.  The</w:t>
      </w:r>
      <w:r>
        <w:rPr>
          <w:szCs w:val="24"/>
        </w:rPr>
        <w:t xml:space="preserve"> preference would be for conflicts to be declared in advance of a meeting once the agenda had been circulated.</w:t>
      </w:r>
      <w:r w:rsidR="00A2290E">
        <w:rPr>
          <w:szCs w:val="24"/>
        </w:rPr>
        <w:t xml:space="preserve"> </w:t>
      </w:r>
      <w:r>
        <w:rPr>
          <w:szCs w:val="24"/>
        </w:rPr>
        <w:t xml:space="preserve"> </w:t>
      </w:r>
      <w:r w:rsidR="00A2290E">
        <w:rPr>
          <w:szCs w:val="24"/>
        </w:rPr>
        <w:t>Noted that</w:t>
      </w:r>
      <w:r>
        <w:rPr>
          <w:szCs w:val="24"/>
        </w:rPr>
        <w:t xml:space="preserve"> non-compliance could result in B</w:t>
      </w:r>
      <w:r w:rsidR="00A2290E">
        <w:rPr>
          <w:szCs w:val="24"/>
        </w:rPr>
        <w:t xml:space="preserve">oard members </w:t>
      </w:r>
      <w:r>
        <w:rPr>
          <w:szCs w:val="24"/>
        </w:rPr>
        <w:t>being asked to leave the Board</w:t>
      </w:r>
      <w:r w:rsidR="00A2290E">
        <w:rPr>
          <w:szCs w:val="24"/>
        </w:rPr>
        <w:t>.</w:t>
      </w:r>
    </w:p>
    <w:p w14:paraId="0ED876A5" w14:textId="77777777" w:rsidR="00DE6702" w:rsidRPr="00DE2998" w:rsidRDefault="00DE6702" w:rsidP="00FF268E">
      <w:pPr>
        <w:ind w:left="1134"/>
        <w:rPr>
          <w:szCs w:val="24"/>
        </w:rPr>
      </w:pPr>
    </w:p>
    <w:p w14:paraId="373BA75F" w14:textId="77777777" w:rsidR="00DE2998" w:rsidRPr="00DE2998" w:rsidRDefault="00DE2998" w:rsidP="00FD000B">
      <w:pPr>
        <w:rPr>
          <w:vanish/>
        </w:rPr>
      </w:pPr>
      <w:r>
        <w:rPr>
          <w:vanish/>
        </w:rPr>
        <w:t>&lt;/AI3&gt;</w:t>
      </w:r>
    </w:p>
    <w:p w14:paraId="0690C2C7" w14:textId="77777777" w:rsidR="00DE2998" w:rsidRPr="00DE2998" w:rsidRDefault="00DE2998" w:rsidP="00FD000B">
      <w:pPr>
        <w:rPr>
          <w:vanish/>
        </w:rPr>
      </w:pPr>
      <w:r>
        <w:rPr>
          <w:vanish/>
        </w:rPr>
        <w:t>&lt;AI4&gt;</w:t>
      </w:r>
    </w:p>
    <w:p w14:paraId="7A8D08E8"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6420048C" w14:textId="77777777" w:rsidTr="0060281A">
        <w:tc>
          <w:tcPr>
            <w:tcW w:w="1154" w:type="dxa"/>
          </w:tcPr>
          <w:p w14:paraId="0F9BAA77" w14:textId="4FD06366" w:rsidR="00DE2998" w:rsidRPr="00DE2998" w:rsidRDefault="004622DB" w:rsidP="00FD000B">
            <w:pPr>
              <w:rPr>
                <w:szCs w:val="22"/>
              </w:rPr>
            </w:pPr>
            <w:r>
              <w:rPr>
                <w:szCs w:val="22"/>
              </w:rPr>
              <w:t>24.</w:t>
            </w:r>
            <w:r w:rsidR="00232FB3">
              <w:rPr>
                <w:szCs w:val="22"/>
              </w:rPr>
              <w:t>0</w:t>
            </w:r>
            <w:r w:rsidR="00FF268E">
              <w:rPr>
                <w:szCs w:val="22"/>
              </w:rPr>
              <w:t>1</w:t>
            </w:r>
            <w:r w:rsidR="00DF5B10">
              <w:rPr>
                <w:szCs w:val="22"/>
              </w:rPr>
              <w:t>3</w:t>
            </w:r>
          </w:p>
        </w:tc>
        <w:tc>
          <w:tcPr>
            <w:tcW w:w="7900" w:type="dxa"/>
          </w:tcPr>
          <w:p w14:paraId="61E74635" w14:textId="296A8808" w:rsidR="00DE2998" w:rsidRPr="00DE2998" w:rsidRDefault="00FF268E" w:rsidP="00FD000B">
            <w:pPr>
              <w:rPr>
                <w:b/>
                <w:caps/>
                <w:szCs w:val="24"/>
              </w:rPr>
            </w:pPr>
            <w:r>
              <w:rPr>
                <w:b/>
                <w:caps/>
                <w:szCs w:val="24"/>
              </w:rPr>
              <w:t>LONG TERM PLAN FOR TOWNS – UPDATE INCLUDING SUSPENSION OF DEADLINES AND PROGRAMME</w:t>
            </w:r>
          </w:p>
          <w:p w14:paraId="007D5B31" w14:textId="77777777" w:rsidR="00DE2998" w:rsidRPr="00DE2998" w:rsidRDefault="00DE2998" w:rsidP="00FD000B">
            <w:pPr>
              <w:rPr>
                <w:b/>
                <w:caps/>
                <w:szCs w:val="24"/>
              </w:rPr>
            </w:pPr>
          </w:p>
        </w:tc>
      </w:tr>
    </w:tbl>
    <w:p w14:paraId="71236829" w14:textId="1A27C650" w:rsidR="00DE4B6F" w:rsidRDefault="00996D02" w:rsidP="0060281A">
      <w:pPr>
        <w:pStyle w:val="ListParagraph"/>
        <w:ind w:left="1134"/>
        <w:jc w:val="both"/>
        <w:divId w:val="1381662251"/>
        <w:rPr>
          <w:rFonts w:ascii="Arial" w:hAnsi="Arial" w:cs="Arial"/>
          <w:sz w:val="24"/>
          <w:szCs w:val="24"/>
        </w:rPr>
      </w:pPr>
      <w:r>
        <w:rPr>
          <w:rFonts w:ascii="Arial" w:hAnsi="Arial" w:cs="Arial"/>
          <w:sz w:val="24"/>
          <w:szCs w:val="24"/>
        </w:rPr>
        <w:t>Mel</w:t>
      </w:r>
      <w:r w:rsidR="00DE4B6F">
        <w:rPr>
          <w:rFonts w:ascii="Arial" w:hAnsi="Arial" w:cs="Arial"/>
          <w:sz w:val="24"/>
          <w:szCs w:val="24"/>
        </w:rPr>
        <w:t>anie</w:t>
      </w:r>
      <w:r>
        <w:rPr>
          <w:rFonts w:ascii="Arial" w:hAnsi="Arial" w:cs="Arial"/>
          <w:sz w:val="24"/>
          <w:szCs w:val="24"/>
        </w:rPr>
        <w:t xml:space="preserve"> P</w:t>
      </w:r>
      <w:r w:rsidR="00DE4B6F">
        <w:rPr>
          <w:rFonts w:ascii="Arial" w:hAnsi="Arial" w:cs="Arial"/>
          <w:sz w:val="24"/>
          <w:szCs w:val="24"/>
        </w:rPr>
        <w:t xml:space="preserve">hythian confirmed the </w:t>
      </w:r>
      <w:r w:rsidR="00E30DBD">
        <w:rPr>
          <w:rFonts w:ascii="Arial" w:hAnsi="Arial" w:cs="Arial"/>
          <w:sz w:val="24"/>
          <w:szCs w:val="24"/>
        </w:rPr>
        <w:t>g</w:t>
      </w:r>
      <w:r w:rsidR="00DE4B6F">
        <w:rPr>
          <w:rFonts w:ascii="Arial" w:hAnsi="Arial" w:cs="Arial"/>
          <w:sz w:val="24"/>
          <w:szCs w:val="24"/>
        </w:rPr>
        <w:t>overnment’s communication that the</w:t>
      </w:r>
      <w:r>
        <w:rPr>
          <w:rFonts w:ascii="Arial" w:hAnsi="Arial" w:cs="Arial"/>
          <w:sz w:val="24"/>
          <w:szCs w:val="24"/>
        </w:rPr>
        <w:t xml:space="preserve"> November deadline ha</w:t>
      </w:r>
      <w:r w:rsidR="00DE4B6F">
        <w:rPr>
          <w:rFonts w:ascii="Arial" w:hAnsi="Arial" w:cs="Arial"/>
          <w:sz w:val="24"/>
          <w:szCs w:val="24"/>
        </w:rPr>
        <w:t>d</w:t>
      </w:r>
      <w:r>
        <w:rPr>
          <w:rFonts w:ascii="Arial" w:hAnsi="Arial" w:cs="Arial"/>
          <w:sz w:val="24"/>
          <w:szCs w:val="24"/>
        </w:rPr>
        <w:t xml:space="preserve"> been postponed.</w:t>
      </w:r>
    </w:p>
    <w:p w14:paraId="55911270" w14:textId="77777777" w:rsidR="00DE4B6F" w:rsidRDefault="00DE4B6F" w:rsidP="0060281A">
      <w:pPr>
        <w:pStyle w:val="ListParagraph"/>
        <w:ind w:left="1134"/>
        <w:jc w:val="both"/>
        <w:divId w:val="1381662251"/>
        <w:rPr>
          <w:rFonts w:ascii="Arial" w:hAnsi="Arial" w:cs="Arial"/>
          <w:sz w:val="24"/>
          <w:szCs w:val="24"/>
        </w:rPr>
      </w:pPr>
    </w:p>
    <w:p w14:paraId="028E50A6" w14:textId="77777777" w:rsidR="00EE34F4" w:rsidRDefault="006D13C5" w:rsidP="0060281A">
      <w:pPr>
        <w:pStyle w:val="ListParagraph"/>
        <w:ind w:left="1134"/>
        <w:jc w:val="both"/>
        <w:divId w:val="1381662251"/>
        <w:rPr>
          <w:rFonts w:ascii="Arial" w:hAnsi="Arial" w:cs="Arial"/>
          <w:sz w:val="24"/>
          <w:szCs w:val="24"/>
        </w:rPr>
      </w:pPr>
      <w:r>
        <w:rPr>
          <w:rFonts w:ascii="Arial" w:hAnsi="Arial" w:cs="Arial"/>
          <w:sz w:val="24"/>
          <w:szCs w:val="24"/>
        </w:rPr>
        <w:t>On the subject of more general funding delivery, t</w:t>
      </w:r>
      <w:r w:rsidR="00DE4B6F">
        <w:rPr>
          <w:rFonts w:ascii="Arial" w:hAnsi="Arial" w:cs="Arial"/>
          <w:sz w:val="24"/>
          <w:szCs w:val="24"/>
        </w:rPr>
        <w:t xml:space="preserve">he </w:t>
      </w:r>
      <w:r w:rsidR="00E30DBD">
        <w:rPr>
          <w:rFonts w:ascii="Arial" w:hAnsi="Arial" w:cs="Arial"/>
          <w:sz w:val="24"/>
          <w:szCs w:val="24"/>
        </w:rPr>
        <w:t>g</w:t>
      </w:r>
      <w:r w:rsidR="00DE4B6F">
        <w:rPr>
          <w:rFonts w:ascii="Arial" w:hAnsi="Arial" w:cs="Arial"/>
          <w:sz w:val="24"/>
          <w:szCs w:val="24"/>
        </w:rPr>
        <w:t>overnment had advised that it “</w:t>
      </w:r>
      <w:r w:rsidR="00DE4B6F" w:rsidRPr="00DE4B6F">
        <w:rPr>
          <w:rFonts w:ascii="Arial" w:hAnsi="Arial" w:cs="Arial"/>
          <w:sz w:val="24"/>
          <w:szCs w:val="24"/>
        </w:rPr>
        <w:t xml:space="preserve">was elected on a manifesto that stressed a partnership approach with local authorities and an intention to stabilise the funding system, moving away from wasteful competition. Local places will rightly be seeking clarity on existing funding commitments. The government is </w:t>
      </w:r>
      <w:r w:rsidR="00DE4B6F" w:rsidRPr="00DE4B6F">
        <w:rPr>
          <w:rFonts w:ascii="Arial" w:hAnsi="Arial" w:cs="Arial"/>
          <w:sz w:val="24"/>
          <w:szCs w:val="24"/>
        </w:rPr>
        <w:lastRenderedPageBreak/>
        <w:t>giving full consideration to this matter, including the hard work undertaken on projects to date, and will confirm as soon as possible</w:t>
      </w:r>
      <w:r w:rsidR="00DE4B6F">
        <w:rPr>
          <w:rFonts w:ascii="Arial" w:hAnsi="Arial" w:cs="Arial"/>
          <w:sz w:val="24"/>
          <w:szCs w:val="24"/>
        </w:rPr>
        <w:t>”</w:t>
      </w:r>
      <w:r>
        <w:rPr>
          <w:rFonts w:ascii="Arial" w:hAnsi="Arial" w:cs="Arial"/>
          <w:sz w:val="24"/>
          <w:szCs w:val="24"/>
        </w:rPr>
        <w:t>.</w:t>
      </w:r>
    </w:p>
    <w:p w14:paraId="50E864E1" w14:textId="77777777" w:rsidR="00EE34F4" w:rsidRDefault="00EE34F4" w:rsidP="0060281A">
      <w:pPr>
        <w:pStyle w:val="ListParagraph"/>
        <w:ind w:left="1134"/>
        <w:jc w:val="both"/>
        <w:divId w:val="1381662251"/>
        <w:rPr>
          <w:rFonts w:ascii="Arial" w:hAnsi="Arial" w:cs="Arial"/>
          <w:sz w:val="24"/>
          <w:szCs w:val="24"/>
        </w:rPr>
      </w:pPr>
    </w:p>
    <w:p w14:paraId="0D88017B" w14:textId="28B8B444" w:rsidR="00996D02" w:rsidRPr="00DE4B6F" w:rsidRDefault="006D13C5" w:rsidP="0060281A">
      <w:pPr>
        <w:pStyle w:val="ListParagraph"/>
        <w:ind w:left="1134"/>
        <w:jc w:val="both"/>
        <w:divId w:val="1381662251"/>
        <w:rPr>
          <w:rFonts w:ascii="Arial" w:hAnsi="Arial" w:cs="Arial"/>
          <w:sz w:val="24"/>
          <w:szCs w:val="24"/>
        </w:rPr>
      </w:pPr>
      <w:r>
        <w:rPr>
          <w:rFonts w:ascii="Arial" w:hAnsi="Arial" w:cs="Arial"/>
          <w:sz w:val="24"/>
          <w:szCs w:val="24"/>
        </w:rPr>
        <w:t xml:space="preserve">With specific reference to the Long Term Plan for Towns, </w:t>
      </w:r>
      <w:r w:rsidR="00DE4B6F">
        <w:rPr>
          <w:rFonts w:ascii="Arial" w:hAnsi="Arial" w:cs="Arial"/>
          <w:sz w:val="24"/>
          <w:szCs w:val="24"/>
        </w:rPr>
        <w:t>it “is committed to empowering local places to tackle national problems.  Officials will be in touch in due course with further details on next steps</w:t>
      </w:r>
      <w:r>
        <w:rPr>
          <w:rFonts w:ascii="Arial" w:hAnsi="Arial" w:cs="Arial"/>
          <w:sz w:val="24"/>
          <w:szCs w:val="24"/>
        </w:rPr>
        <w:t xml:space="preserve"> … discussions are ongoing to answer questions such as </w:t>
      </w:r>
      <w:r w:rsidRPr="00EE34F4">
        <w:rPr>
          <w:rFonts w:ascii="Arial" w:hAnsi="Arial" w:cs="Arial"/>
          <w:i/>
          <w:iCs/>
          <w:sz w:val="24"/>
          <w:szCs w:val="24"/>
        </w:rPr>
        <w:t>will there be any change in the scope of interventions or the funding profile of the programme</w:t>
      </w:r>
      <w:r w:rsidR="00EE34F4" w:rsidRPr="00EE34F4">
        <w:rPr>
          <w:rFonts w:ascii="Arial" w:hAnsi="Arial" w:cs="Arial"/>
          <w:i/>
          <w:iCs/>
          <w:sz w:val="24"/>
          <w:szCs w:val="24"/>
        </w:rPr>
        <w:t>?</w:t>
      </w:r>
      <w:r>
        <w:rPr>
          <w:rFonts w:ascii="Arial" w:hAnsi="Arial" w:cs="Arial"/>
          <w:sz w:val="24"/>
          <w:szCs w:val="24"/>
        </w:rPr>
        <w:t xml:space="preserve"> </w:t>
      </w:r>
      <w:r w:rsidR="00EE34F4">
        <w:rPr>
          <w:rFonts w:ascii="Arial" w:hAnsi="Arial" w:cs="Arial"/>
          <w:sz w:val="24"/>
          <w:szCs w:val="24"/>
        </w:rPr>
        <w:t>(</w:t>
      </w:r>
      <w:r>
        <w:rPr>
          <w:rFonts w:ascii="Arial" w:hAnsi="Arial" w:cs="Arial"/>
          <w:sz w:val="24"/>
          <w:szCs w:val="24"/>
        </w:rPr>
        <w:t>and</w:t>
      </w:r>
      <w:r w:rsidR="00EE34F4">
        <w:rPr>
          <w:rFonts w:ascii="Arial" w:hAnsi="Arial" w:cs="Arial"/>
          <w:sz w:val="24"/>
          <w:szCs w:val="24"/>
        </w:rPr>
        <w:t>)</w:t>
      </w:r>
      <w:r>
        <w:rPr>
          <w:rFonts w:ascii="Arial" w:hAnsi="Arial" w:cs="Arial"/>
          <w:sz w:val="24"/>
          <w:szCs w:val="24"/>
        </w:rPr>
        <w:t xml:space="preserve"> </w:t>
      </w:r>
      <w:r w:rsidRPr="00EE34F4">
        <w:rPr>
          <w:rFonts w:ascii="Arial" w:hAnsi="Arial" w:cs="Arial"/>
          <w:i/>
          <w:iCs/>
          <w:sz w:val="24"/>
          <w:szCs w:val="24"/>
        </w:rPr>
        <w:t>what does the deadline suspension mean for the future of the programme and funding previously made available to these towns?</w:t>
      </w:r>
      <w:r>
        <w:rPr>
          <w:rFonts w:ascii="Arial" w:hAnsi="Arial" w:cs="Arial"/>
          <w:sz w:val="24"/>
          <w:szCs w:val="24"/>
        </w:rPr>
        <w:t>”</w:t>
      </w:r>
    </w:p>
    <w:p w14:paraId="17458E75" w14:textId="77777777" w:rsidR="00996D02" w:rsidRDefault="00996D02" w:rsidP="0060281A">
      <w:pPr>
        <w:pStyle w:val="ListParagraph"/>
        <w:ind w:left="1134"/>
        <w:jc w:val="both"/>
        <w:divId w:val="1381662251"/>
        <w:rPr>
          <w:rFonts w:ascii="Arial" w:hAnsi="Arial" w:cs="Arial"/>
          <w:sz w:val="24"/>
          <w:szCs w:val="24"/>
        </w:rPr>
      </w:pPr>
    </w:p>
    <w:p w14:paraId="68401ECB" w14:textId="761CB9BB" w:rsidR="00E30DBD" w:rsidRDefault="00E30DBD" w:rsidP="0060281A">
      <w:pPr>
        <w:pStyle w:val="ListParagraph"/>
        <w:ind w:left="1134"/>
        <w:jc w:val="both"/>
        <w:divId w:val="1381662251"/>
        <w:rPr>
          <w:rFonts w:ascii="Arial" w:hAnsi="Arial" w:cs="Arial"/>
          <w:sz w:val="24"/>
          <w:szCs w:val="24"/>
        </w:rPr>
      </w:pPr>
      <w:r>
        <w:rPr>
          <w:rFonts w:ascii="Arial" w:hAnsi="Arial" w:cs="Arial"/>
          <w:sz w:val="24"/>
          <w:szCs w:val="24"/>
        </w:rPr>
        <w:t>Unfortunately, there was no timeline on when any further information would be published.</w:t>
      </w:r>
      <w:r w:rsidR="006D13C5">
        <w:rPr>
          <w:rFonts w:ascii="Arial" w:hAnsi="Arial" w:cs="Arial"/>
          <w:sz w:val="24"/>
          <w:szCs w:val="24"/>
        </w:rPr>
        <w:t xml:space="preserve">  The government are aware that town boards had established at pace and partnerships were working well.  Some 3-year plans had already been submitted by the first tranche of town boards to show how committed they are</w:t>
      </w:r>
    </w:p>
    <w:p w14:paraId="7C4E605B" w14:textId="77777777" w:rsidR="00E30DBD" w:rsidRDefault="00E30DBD" w:rsidP="0060281A">
      <w:pPr>
        <w:pStyle w:val="ListParagraph"/>
        <w:ind w:left="1134"/>
        <w:jc w:val="both"/>
        <w:divId w:val="1381662251"/>
        <w:rPr>
          <w:rFonts w:ascii="Arial" w:hAnsi="Arial" w:cs="Arial"/>
          <w:sz w:val="24"/>
          <w:szCs w:val="24"/>
        </w:rPr>
      </w:pPr>
    </w:p>
    <w:p w14:paraId="7B1DD896" w14:textId="090BBEDA" w:rsidR="00E30DBD" w:rsidRDefault="00E30DBD" w:rsidP="0060281A">
      <w:pPr>
        <w:pStyle w:val="ListParagraph"/>
        <w:ind w:left="1134"/>
        <w:jc w:val="both"/>
        <w:divId w:val="1381662251"/>
        <w:rPr>
          <w:rFonts w:ascii="Arial" w:hAnsi="Arial" w:cs="Arial"/>
          <w:sz w:val="24"/>
          <w:szCs w:val="24"/>
        </w:rPr>
      </w:pPr>
      <w:r>
        <w:rPr>
          <w:rFonts w:ascii="Arial" w:hAnsi="Arial" w:cs="Arial"/>
          <w:sz w:val="24"/>
          <w:szCs w:val="24"/>
        </w:rPr>
        <w:t>A letter from all impacted town boards was being written to the Under-Secretary of State, Alex Norris MP and it was suggested a further letter go sep</w:t>
      </w:r>
      <w:r w:rsidR="006D13C5">
        <w:rPr>
          <w:rFonts w:ascii="Arial" w:hAnsi="Arial" w:cs="Arial"/>
          <w:sz w:val="24"/>
          <w:szCs w:val="24"/>
        </w:rPr>
        <w:t>a</w:t>
      </w:r>
      <w:r>
        <w:rPr>
          <w:rFonts w:ascii="Arial" w:hAnsi="Arial" w:cs="Arial"/>
          <w:sz w:val="24"/>
          <w:szCs w:val="24"/>
        </w:rPr>
        <w:t>rately from the Greater Carlton Town Board</w:t>
      </w:r>
      <w:r w:rsidR="006D13C5">
        <w:rPr>
          <w:rFonts w:ascii="Arial" w:hAnsi="Arial" w:cs="Arial"/>
          <w:sz w:val="24"/>
          <w:szCs w:val="24"/>
        </w:rPr>
        <w:t xml:space="preserve"> to encourage an early decision</w:t>
      </w:r>
      <w:r w:rsidR="0035776A">
        <w:rPr>
          <w:rFonts w:ascii="Arial" w:hAnsi="Arial" w:cs="Arial"/>
          <w:sz w:val="24"/>
          <w:szCs w:val="24"/>
        </w:rPr>
        <w:t xml:space="preserve"> and advising of potential consequences of not receiving the funding.</w:t>
      </w:r>
    </w:p>
    <w:p w14:paraId="486C4431" w14:textId="77777777" w:rsidR="001A4FBC" w:rsidRPr="006D13C5" w:rsidRDefault="001A4FBC" w:rsidP="006D13C5">
      <w:pPr>
        <w:divId w:val="1381662251"/>
        <w:rPr>
          <w:rFonts w:cs="Arial"/>
          <w:szCs w:val="24"/>
        </w:rPr>
      </w:pPr>
    </w:p>
    <w:p w14:paraId="6BD10BA4" w14:textId="7E6A31F0" w:rsidR="0035776A" w:rsidRDefault="001A4FBC" w:rsidP="0060281A">
      <w:pPr>
        <w:pStyle w:val="ListParagraph"/>
        <w:ind w:left="1134"/>
        <w:jc w:val="both"/>
        <w:divId w:val="1381662251"/>
        <w:rPr>
          <w:rFonts w:ascii="Arial" w:hAnsi="Arial" w:cs="Arial"/>
          <w:sz w:val="24"/>
          <w:szCs w:val="24"/>
        </w:rPr>
      </w:pPr>
      <w:r>
        <w:rPr>
          <w:rFonts w:ascii="Arial" w:hAnsi="Arial" w:cs="Arial"/>
          <w:sz w:val="24"/>
          <w:szCs w:val="24"/>
        </w:rPr>
        <w:t>M</w:t>
      </w:r>
      <w:r w:rsidR="006D13C5">
        <w:rPr>
          <w:rFonts w:ascii="Arial" w:hAnsi="Arial" w:cs="Arial"/>
          <w:sz w:val="24"/>
          <w:szCs w:val="24"/>
        </w:rPr>
        <w:t xml:space="preserve">ike </w:t>
      </w:r>
      <w:r>
        <w:rPr>
          <w:rFonts w:ascii="Arial" w:hAnsi="Arial" w:cs="Arial"/>
          <w:sz w:val="24"/>
          <w:szCs w:val="24"/>
        </w:rPr>
        <w:t>H</w:t>
      </w:r>
      <w:r w:rsidR="006D13C5">
        <w:rPr>
          <w:rFonts w:ascii="Arial" w:hAnsi="Arial" w:cs="Arial"/>
          <w:sz w:val="24"/>
          <w:szCs w:val="24"/>
        </w:rPr>
        <w:t xml:space="preserve">ill confirmed the Council remained </w:t>
      </w:r>
      <w:r>
        <w:rPr>
          <w:rFonts w:ascii="Arial" w:hAnsi="Arial" w:cs="Arial"/>
          <w:sz w:val="24"/>
          <w:szCs w:val="24"/>
        </w:rPr>
        <w:t xml:space="preserve">wholly committed </w:t>
      </w:r>
      <w:r w:rsidR="009A3AD7">
        <w:rPr>
          <w:rFonts w:ascii="Arial" w:hAnsi="Arial" w:cs="Arial"/>
          <w:sz w:val="24"/>
          <w:szCs w:val="24"/>
        </w:rPr>
        <w:t xml:space="preserve">subject to the </w:t>
      </w:r>
      <w:r w:rsidR="006E6D56">
        <w:rPr>
          <w:rFonts w:ascii="Arial" w:hAnsi="Arial" w:cs="Arial"/>
          <w:sz w:val="24"/>
          <w:szCs w:val="24"/>
        </w:rPr>
        <w:t>remaining funding being honoured</w:t>
      </w:r>
      <w:r>
        <w:rPr>
          <w:rFonts w:ascii="Arial" w:hAnsi="Arial" w:cs="Arial"/>
          <w:sz w:val="24"/>
          <w:szCs w:val="24"/>
        </w:rPr>
        <w:t xml:space="preserve">.  </w:t>
      </w:r>
      <w:r w:rsidR="006E6D56">
        <w:rPr>
          <w:rFonts w:ascii="Arial" w:hAnsi="Arial" w:cs="Arial"/>
          <w:sz w:val="24"/>
          <w:szCs w:val="24"/>
        </w:rPr>
        <w:t>T</w:t>
      </w:r>
      <w:r w:rsidR="006D13C5">
        <w:rPr>
          <w:rFonts w:ascii="Arial" w:hAnsi="Arial" w:cs="Arial"/>
          <w:sz w:val="24"/>
          <w:szCs w:val="24"/>
        </w:rPr>
        <w:t>he Council ha</w:t>
      </w:r>
      <w:r w:rsidR="006E6D56">
        <w:rPr>
          <w:rFonts w:ascii="Arial" w:hAnsi="Arial" w:cs="Arial"/>
          <w:sz w:val="24"/>
          <w:szCs w:val="24"/>
        </w:rPr>
        <w:t>s</w:t>
      </w:r>
      <w:r w:rsidR="006D13C5">
        <w:rPr>
          <w:rFonts w:ascii="Arial" w:hAnsi="Arial" w:cs="Arial"/>
          <w:sz w:val="24"/>
          <w:szCs w:val="24"/>
        </w:rPr>
        <w:t xml:space="preserve"> a</w:t>
      </w:r>
      <w:r>
        <w:rPr>
          <w:rFonts w:ascii="Arial" w:hAnsi="Arial" w:cs="Arial"/>
          <w:sz w:val="24"/>
          <w:szCs w:val="24"/>
        </w:rPr>
        <w:t xml:space="preserve">lready committed </w:t>
      </w:r>
      <w:r w:rsidR="006D13C5">
        <w:rPr>
          <w:rFonts w:ascii="Arial" w:hAnsi="Arial" w:cs="Arial"/>
          <w:sz w:val="24"/>
          <w:szCs w:val="24"/>
        </w:rPr>
        <w:t xml:space="preserve">funds in excess of </w:t>
      </w:r>
      <w:r>
        <w:rPr>
          <w:rFonts w:ascii="Arial" w:hAnsi="Arial" w:cs="Arial"/>
          <w:sz w:val="24"/>
          <w:szCs w:val="24"/>
        </w:rPr>
        <w:t>the £50k that ha</w:t>
      </w:r>
      <w:r w:rsidR="006D13C5">
        <w:rPr>
          <w:rFonts w:ascii="Arial" w:hAnsi="Arial" w:cs="Arial"/>
          <w:sz w:val="24"/>
          <w:szCs w:val="24"/>
        </w:rPr>
        <w:t>d</w:t>
      </w:r>
      <w:r>
        <w:rPr>
          <w:rFonts w:ascii="Arial" w:hAnsi="Arial" w:cs="Arial"/>
          <w:sz w:val="24"/>
          <w:szCs w:val="24"/>
        </w:rPr>
        <w:t xml:space="preserve"> been </w:t>
      </w:r>
      <w:r w:rsidR="006E6D56">
        <w:rPr>
          <w:rFonts w:ascii="Arial" w:hAnsi="Arial" w:cs="Arial"/>
          <w:sz w:val="24"/>
          <w:szCs w:val="24"/>
        </w:rPr>
        <w:t>rece</w:t>
      </w:r>
      <w:r w:rsidR="00B23CD4">
        <w:rPr>
          <w:rFonts w:ascii="Arial" w:hAnsi="Arial" w:cs="Arial"/>
          <w:sz w:val="24"/>
          <w:szCs w:val="24"/>
        </w:rPr>
        <w:t>i</w:t>
      </w:r>
      <w:r w:rsidR="006E6D56">
        <w:rPr>
          <w:rFonts w:ascii="Arial" w:hAnsi="Arial" w:cs="Arial"/>
          <w:sz w:val="24"/>
          <w:szCs w:val="24"/>
        </w:rPr>
        <w:t>ved</w:t>
      </w:r>
      <w:r>
        <w:rPr>
          <w:rFonts w:ascii="Arial" w:hAnsi="Arial" w:cs="Arial"/>
          <w:sz w:val="24"/>
          <w:szCs w:val="24"/>
        </w:rPr>
        <w:t>.  G</w:t>
      </w:r>
      <w:r w:rsidR="00EE34F4">
        <w:rPr>
          <w:rFonts w:ascii="Arial" w:hAnsi="Arial" w:cs="Arial"/>
          <w:sz w:val="24"/>
          <w:szCs w:val="24"/>
        </w:rPr>
        <w:t>edling Borough Council would not</w:t>
      </w:r>
      <w:r>
        <w:rPr>
          <w:rFonts w:ascii="Arial" w:hAnsi="Arial" w:cs="Arial"/>
          <w:sz w:val="24"/>
          <w:szCs w:val="24"/>
        </w:rPr>
        <w:t xml:space="preserve"> </w:t>
      </w:r>
      <w:r w:rsidR="0035776A">
        <w:rPr>
          <w:rFonts w:ascii="Arial" w:hAnsi="Arial" w:cs="Arial"/>
          <w:sz w:val="24"/>
          <w:szCs w:val="24"/>
        </w:rPr>
        <w:t xml:space="preserve">be </w:t>
      </w:r>
      <w:r w:rsidR="007E4366">
        <w:rPr>
          <w:rFonts w:ascii="Arial" w:hAnsi="Arial" w:cs="Arial"/>
          <w:sz w:val="24"/>
          <w:szCs w:val="24"/>
        </w:rPr>
        <w:t>able</w:t>
      </w:r>
      <w:r w:rsidR="0035776A">
        <w:rPr>
          <w:rFonts w:ascii="Arial" w:hAnsi="Arial" w:cs="Arial"/>
          <w:sz w:val="24"/>
          <w:szCs w:val="24"/>
        </w:rPr>
        <w:t xml:space="preserve"> to </w:t>
      </w:r>
      <w:r>
        <w:rPr>
          <w:rFonts w:ascii="Arial" w:hAnsi="Arial" w:cs="Arial"/>
          <w:sz w:val="24"/>
          <w:szCs w:val="24"/>
        </w:rPr>
        <w:t>step in to fund the £20m should it not be delivered.</w:t>
      </w:r>
    </w:p>
    <w:p w14:paraId="38ED2221" w14:textId="77777777" w:rsidR="0035776A" w:rsidRDefault="0035776A" w:rsidP="0060281A">
      <w:pPr>
        <w:pStyle w:val="ListParagraph"/>
        <w:ind w:left="1134"/>
        <w:jc w:val="both"/>
        <w:divId w:val="1381662251"/>
        <w:rPr>
          <w:rFonts w:ascii="Arial" w:hAnsi="Arial" w:cs="Arial"/>
          <w:sz w:val="24"/>
          <w:szCs w:val="24"/>
        </w:rPr>
      </w:pPr>
    </w:p>
    <w:p w14:paraId="7655D763" w14:textId="08F7E77F" w:rsidR="001A4FBC" w:rsidRDefault="0035776A" w:rsidP="0060281A">
      <w:pPr>
        <w:pStyle w:val="ListParagraph"/>
        <w:ind w:left="1134"/>
        <w:jc w:val="both"/>
        <w:divId w:val="1381662251"/>
        <w:rPr>
          <w:rFonts w:ascii="Arial" w:hAnsi="Arial" w:cs="Arial"/>
          <w:sz w:val="24"/>
          <w:szCs w:val="24"/>
        </w:rPr>
      </w:pPr>
      <w:r>
        <w:rPr>
          <w:rFonts w:ascii="Arial" w:hAnsi="Arial" w:cs="Arial"/>
          <w:sz w:val="24"/>
          <w:szCs w:val="24"/>
        </w:rPr>
        <w:t>Cllr Girling state</w:t>
      </w:r>
      <w:r w:rsidR="00B23CD4">
        <w:rPr>
          <w:rFonts w:ascii="Arial" w:hAnsi="Arial" w:cs="Arial"/>
          <w:sz w:val="24"/>
          <w:szCs w:val="24"/>
        </w:rPr>
        <w:t>d</w:t>
      </w:r>
      <w:r>
        <w:rPr>
          <w:rFonts w:ascii="Arial" w:hAnsi="Arial" w:cs="Arial"/>
          <w:sz w:val="24"/>
          <w:szCs w:val="24"/>
        </w:rPr>
        <w:t xml:space="preserve"> that should the funding not be made available then it might be possible for some of the projects to be </w:t>
      </w:r>
      <w:r w:rsidR="001A4FBC">
        <w:rPr>
          <w:rFonts w:ascii="Arial" w:hAnsi="Arial" w:cs="Arial"/>
          <w:sz w:val="24"/>
          <w:szCs w:val="24"/>
        </w:rPr>
        <w:t>delivered via other funding streams.</w:t>
      </w:r>
    </w:p>
    <w:p w14:paraId="62E7A270" w14:textId="77777777" w:rsidR="001A4FBC" w:rsidRDefault="001A4FBC" w:rsidP="0060281A">
      <w:pPr>
        <w:pStyle w:val="ListParagraph"/>
        <w:ind w:left="1134"/>
        <w:jc w:val="both"/>
        <w:divId w:val="1381662251"/>
        <w:rPr>
          <w:rFonts w:ascii="Arial" w:hAnsi="Arial" w:cs="Arial"/>
          <w:sz w:val="24"/>
          <w:szCs w:val="24"/>
        </w:rPr>
      </w:pPr>
    </w:p>
    <w:p w14:paraId="1F54F5C3" w14:textId="7B8FE532" w:rsidR="007E4366" w:rsidRPr="007E4366" w:rsidRDefault="007E4366" w:rsidP="0060281A">
      <w:pPr>
        <w:pStyle w:val="ListParagraph"/>
        <w:ind w:left="1134"/>
        <w:jc w:val="both"/>
        <w:divId w:val="1381662251"/>
        <w:rPr>
          <w:rFonts w:ascii="Arial" w:hAnsi="Arial" w:cs="Arial"/>
          <w:b/>
          <w:bCs/>
          <w:sz w:val="24"/>
          <w:szCs w:val="24"/>
        </w:rPr>
      </w:pPr>
      <w:r w:rsidRPr="007E4366">
        <w:rPr>
          <w:rFonts w:ascii="Arial" w:hAnsi="Arial" w:cs="Arial"/>
          <w:b/>
          <w:bCs/>
          <w:sz w:val="24"/>
          <w:szCs w:val="24"/>
        </w:rPr>
        <w:t>Decision:  Is the Board supportive in principle for a letter to go from the Chair to the minister?</w:t>
      </w:r>
    </w:p>
    <w:p w14:paraId="15BCECCD" w14:textId="77777777" w:rsidR="007E4366" w:rsidRDefault="007E4366" w:rsidP="0060281A">
      <w:pPr>
        <w:pStyle w:val="ListParagraph"/>
        <w:ind w:left="1134"/>
        <w:jc w:val="both"/>
        <w:divId w:val="1381662251"/>
        <w:rPr>
          <w:rFonts w:ascii="Arial" w:hAnsi="Arial" w:cs="Arial"/>
          <w:sz w:val="24"/>
          <w:szCs w:val="24"/>
        </w:rPr>
      </w:pPr>
    </w:p>
    <w:p w14:paraId="7EF85B19" w14:textId="77777777" w:rsidR="007E4366" w:rsidRDefault="007E4366" w:rsidP="007E4366">
      <w:pPr>
        <w:ind w:left="1134"/>
        <w:divId w:val="1381662251"/>
        <w:rPr>
          <w:szCs w:val="24"/>
        </w:rPr>
      </w:pPr>
      <w:r>
        <w:rPr>
          <w:szCs w:val="24"/>
        </w:rPr>
        <w:t xml:space="preserve">For:  </w:t>
      </w:r>
      <w:r>
        <w:rPr>
          <w:rFonts w:cs="Arial"/>
          <w:szCs w:val="24"/>
        </w:rPr>
        <w:t>Candida Brudenell, Dr Ian Campbell, Cllr John Clarke, Stella Clarke, Dawn Edwards, Cllr Keith Girling, Val Green, Nathan Kenney, Sir John Peace, John Taylor, Paddy Tipping</w:t>
      </w:r>
    </w:p>
    <w:p w14:paraId="18CBCEBD" w14:textId="77777777" w:rsidR="007E4366" w:rsidRDefault="007E4366" w:rsidP="007E4366">
      <w:pPr>
        <w:ind w:left="1134"/>
        <w:divId w:val="1381662251"/>
        <w:rPr>
          <w:szCs w:val="24"/>
        </w:rPr>
      </w:pPr>
    </w:p>
    <w:p w14:paraId="5DC6D77D" w14:textId="77777777" w:rsidR="007E4366" w:rsidRDefault="007E4366" w:rsidP="007E4366">
      <w:pPr>
        <w:ind w:left="1134"/>
        <w:divId w:val="1381662251"/>
        <w:rPr>
          <w:szCs w:val="24"/>
        </w:rPr>
      </w:pPr>
      <w:r>
        <w:rPr>
          <w:szCs w:val="24"/>
        </w:rPr>
        <w:t>Against:  None</w:t>
      </w:r>
    </w:p>
    <w:p w14:paraId="3045C468" w14:textId="77777777" w:rsidR="007E4366" w:rsidRDefault="007E4366" w:rsidP="007E4366">
      <w:pPr>
        <w:ind w:left="1134"/>
        <w:divId w:val="1381662251"/>
        <w:rPr>
          <w:szCs w:val="24"/>
        </w:rPr>
      </w:pPr>
    </w:p>
    <w:p w14:paraId="7F8C9621" w14:textId="77777777" w:rsidR="007E4366" w:rsidRDefault="007E4366" w:rsidP="007E4366">
      <w:pPr>
        <w:ind w:left="1134"/>
        <w:divId w:val="1381662251"/>
        <w:rPr>
          <w:szCs w:val="24"/>
        </w:rPr>
      </w:pPr>
      <w:r>
        <w:rPr>
          <w:szCs w:val="24"/>
        </w:rPr>
        <w:t>Abstentions:  None.</w:t>
      </w:r>
    </w:p>
    <w:p w14:paraId="4F6873B6" w14:textId="77777777" w:rsidR="007E4366" w:rsidRDefault="007E4366" w:rsidP="007E4366">
      <w:pPr>
        <w:ind w:left="1134"/>
        <w:divId w:val="1381662251"/>
        <w:rPr>
          <w:szCs w:val="24"/>
        </w:rPr>
      </w:pPr>
    </w:p>
    <w:p w14:paraId="6FB37BD4" w14:textId="3EF89C12" w:rsidR="00473D45" w:rsidRDefault="00473D45" w:rsidP="009674F0">
      <w:pPr>
        <w:pStyle w:val="ListParagraph"/>
        <w:ind w:left="1134"/>
        <w:jc w:val="both"/>
        <w:divId w:val="1381662251"/>
        <w:rPr>
          <w:rFonts w:ascii="Arial" w:hAnsi="Arial" w:cs="Arial"/>
          <w:sz w:val="24"/>
          <w:szCs w:val="24"/>
        </w:rPr>
      </w:pPr>
      <w:r>
        <w:rPr>
          <w:rFonts w:ascii="Arial" w:hAnsi="Arial" w:cs="Arial"/>
          <w:sz w:val="24"/>
          <w:szCs w:val="24"/>
        </w:rPr>
        <w:t xml:space="preserve">* </w:t>
      </w:r>
      <w:r w:rsidR="001A6398">
        <w:rPr>
          <w:rFonts w:ascii="Arial" w:hAnsi="Arial" w:cs="Arial"/>
          <w:sz w:val="24"/>
          <w:szCs w:val="24"/>
        </w:rPr>
        <w:t xml:space="preserve">Michael Payne </w:t>
      </w:r>
      <w:r>
        <w:rPr>
          <w:rFonts w:ascii="Arial" w:hAnsi="Arial" w:cs="Arial"/>
          <w:sz w:val="24"/>
          <w:szCs w:val="24"/>
        </w:rPr>
        <w:t xml:space="preserve">MP </w:t>
      </w:r>
      <w:r w:rsidR="001A6398">
        <w:rPr>
          <w:rFonts w:ascii="Arial" w:hAnsi="Arial" w:cs="Arial"/>
          <w:sz w:val="24"/>
          <w:szCs w:val="24"/>
        </w:rPr>
        <w:t xml:space="preserve">joined </w:t>
      </w:r>
      <w:r w:rsidR="007E4366">
        <w:rPr>
          <w:rFonts w:ascii="Arial" w:hAnsi="Arial" w:cs="Arial"/>
          <w:sz w:val="24"/>
          <w:szCs w:val="24"/>
        </w:rPr>
        <w:t>the meeting shortly after the vote</w:t>
      </w:r>
      <w:r w:rsidR="001A6398">
        <w:rPr>
          <w:rFonts w:ascii="Arial" w:hAnsi="Arial" w:cs="Arial"/>
          <w:sz w:val="24"/>
          <w:szCs w:val="24"/>
        </w:rPr>
        <w:t>.</w:t>
      </w:r>
    </w:p>
    <w:p w14:paraId="16FE8060" w14:textId="77777777" w:rsidR="00473D45" w:rsidRDefault="00473D45" w:rsidP="009674F0">
      <w:pPr>
        <w:pStyle w:val="ListParagraph"/>
        <w:ind w:left="1134"/>
        <w:jc w:val="both"/>
        <w:divId w:val="1381662251"/>
        <w:rPr>
          <w:rFonts w:ascii="Arial" w:hAnsi="Arial" w:cs="Arial"/>
          <w:sz w:val="24"/>
          <w:szCs w:val="24"/>
        </w:rPr>
      </w:pPr>
    </w:p>
    <w:p w14:paraId="1CDBCACC" w14:textId="04454D78" w:rsidR="00E868E5" w:rsidRDefault="00473D45" w:rsidP="009674F0">
      <w:pPr>
        <w:pStyle w:val="ListParagraph"/>
        <w:ind w:left="1134"/>
        <w:jc w:val="both"/>
        <w:divId w:val="1381662251"/>
        <w:rPr>
          <w:rFonts w:ascii="Arial" w:hAnsi="Arial" w:cs="Arial"/>
          <w:sz w:val="24"/>
          <w:szCs w:val="24"/>
        </w:rPr>
      </w:pPr>
      <w:bookmarkStart w:id="2" w:name="_Hlk175845513"/>
      <w:r>
        <w:rPr>
          <w:rFonts w:ascii="Arial" w:hAnsi="Arial" w:cs="Arial"/>
          <w:sz w:val="24"/>
          <w:szCs w:val="24"/>
        </w:rPr>
        <w:t>Michael Payne</w:t>
      </w:r>
      <w:r w:rsidR="007E4366">
        <w:rPr>
          <w:rFonts w:ascii="Arial" w:hAnsi="Arial" w:cs="Arial"/>
          <w:sz w:val="24"/>
          <w:szCs w:val="24"/>
        </w:rPr>
        <w:t xml:space="preserve"> stated this would be c</w:t>
      </w:r>
      <w:r w:rsidR="001A6398">
        <w:rPr>
          <w:rFonts w:ascii="Arial" w:hAnsi="Arial" w:cs="Arial"/>
          <w:sz w:val="24"/>
          <w:szCs w:val="24"/>
        </w:rPr>
        <w:t>ritical investment for the borough and Greater Carlton are</w:t>
      </w:r>
      <w:r w:rsidR="008666FF">
        <w:rPr>
          <w:rFonts w:ascii="Arial" w:hAnsi="Arial" w:cs="Arial"/>
          <w:sz w:val="24"/>
          <w:szCs w:val="24"/>
        </w:rPr>
        <w:t xml:space="preserve">a.  However, there was a possibility that </w:t>
      </w:r>
      <w:r w:rsidR="001A6398">
        <w:rPr>
          <w:rFonts w:ascii="Arial" w:hAnsi="Arial" w:cs="Arial"/>
          <w:sz w:val="24"/>
          <w:szCs w:val="24"/>
        </w:rPr>
        <w:t>when the funding was announced</w:t>
      </w:r>
      <w:r w:rsidR="008666FF">
        <w:rPr>
          <w:rFonts w:ascii="Arial" w:hAnsi="Arial" w:cs="Arial"/>
          <w:sz w:val="24"/>
          <w:szCs w:val="24"/>
        </w:rPr>
        <w:t xml:space="preserve">, </w:t>
      </w:r>
      <w:r w:rsidR="001A6398">
        <w:rPr>
          <w:rFonts w:ascii="Arial" w:hAnsi="Arial" w:cs="Arial"/>
          <w:sz w:val="24"/>
          <w:szCs w:val="24"/>
        </w:rPr>
        <w:t xml:space="preserve">it might not have </w:t>
      </w:r>
      <w:r w:rsidR="008666FF">
        <w:rPr>
          <w:rFonts w:ascii="Arial" w:hAnsi="Arial" w:cs="Arial"/>
          <w:sz w:val="24"/>
          <w:szCs w:val="24"/>
        </w:rPr>
        <w:t>potentia</w:t>
      </w:r>
      <w:r w:rsidR="001A6398">
        <w:rPr>
          <w:rFonts w:ascii="Arial" w:hAnsi="Arial" w:cs="Arial"/>
          <w:sz w:val="24"/>
          <w:szCs w:val="24"/>
        </w:rPr>
        <w:t xml:space="preserve">lly been available.  </w:t>
      </w:r>
      <w:r w:rsidR="00DE6040">
        <w:rPr>
          <w:rFonts w:ascii="Arial" w:hAnsi="Arial" w:cs="Arial"/>
          <w:sz w:val="24"/>
          <w:szCs w:val="24"/>
        </w:rPr>
        <w:t xml:space="preserve">Notwithstanding the financial position, </w:t>
      </w:r>
      <w:r w:rsidR="008666FF">
        <w:rPr>
          <w:rFonts w:ascii="Arial" w:hAnsi="Arial" w:cs="Arial"/>
          <w:sz w:val="24"/>
          <w:szCs w:val="24"/>
        </w:rPr>
        <w:t xml:space="preserve">he </w:t>
      </w:r>
      <w:r w:rsidR="00DE6040">
        <w:rPr>
          <w:rFonts w:ascii="Arial" w:hAnsi="Arial" w:cs="Arial"/>
          <w:sz w:val="24"/>
          <w:szCs w:val="24"/>
        </w:rPr>
        <w:t xml:space="preserve">will be pushing for this programme to continue.  </w:t>
      </w:r>
      <w:r w:rsidR="008666FF">
        <w:rPr>
          <w:rFonts w:ascii="Arial" w:hAnsi="Arial" w:cs="Arial"/>
          <w:sz w:val="24"/>
          <w:szCs w:val="24"/>
        </w:rPr>
        <w:t>The c</w:t>
      </w:r>
      <w:r w:rsidR="00DE6040">
        <w:rPr>
          <w:rFonts w:ascii="Arial" w:hAnsi="Arial" w:cs="Arial"/>
          <w:sz w:val="24"/>
          <w:szCs w:val="24"/>
        </w:rPr>
        <w:t>rux of the argument will be about economic growth.</w:t>
      </w:r>
    </w:p>
    <w:p w14:paraId="67D95EF6" w14:textId="77777777" w:rsidR="00616573" w:rsidRPr="009674F0" w:rsidRDefault="00616573" w:rsidP="009674F0">
      <w:pPr>
        <w:pStyle w:val="ListParagraph"/>
        <w:ind w:left="1134"/>
        <w:jc w:val="both"/>
        <w:divId w:val="1381662251"/>
        <w:rPr>
          <w:rFonts w:ascii="Arial" w:hAnsi="Arial" w:cs="Arial"/>
          <w:sz w:val="24"/>
          <w:szCs w:val="24"/>
        </w:rPr>
      </w:pPr>
    </w:p>
    <w:bookmarkEnd w:id="2"/>
    <w:p w14:paraId="222AB19E" w14:textId="77777777" w:rsidR="00DE2998" w:rsidRPr="00DE2998" w:rsidRDefault="00DE2998" w:rsidP="00FD000B">
      <w:pPr>
        <w:rPr>
          <w:vanish/>
        </w:rPr>
      </w:pPr>
      <w:r>
        <w:rPr>
          <w:vanish/>
        </w:rPr>
        <w:t>&lt;/AI6&gt;</w:t>
      </w:r>
    </w:p>
    <w:p w14:paraId="5AECCFD1" w14:textId="77777777" w:rsidR="00DE2998" w:rsidRPr="00DE2998" w:rsidRDefault="00DE2998" w:rsidP="00FD000B">
      <w:pPr>
        <w:rPr>
          <w:vanish/>
        </w:rPr>
      </w:pPr>
      <w:r>
        <w:rPr>
          <w:vanish/>
        </w:rPr>
        <w:t>&lt;AI7&gt;</w:t>
      </w:r>
    </w:p>
    <w:p w14:paraId="49ED6176" w14:textId="77777777" w:rsidR="00DE2998" w:rsidRPr="00DE2998" w:rsidRDefault="00DE2998" w:rsidP="00FD000B"/>
    <w:p w14:paraId="6E662E0F" w14:textId="77777777" w:rsidR="0039003E" w:rsidRPr="00162055" w:rsidRDefault="0039003E" w:rsidP="0039003E">
      <w:pPr>
        <w:pStyle w:val="ListParagraph"/>
        <w:ind w:left="1560"/>
        <w:jc w:val="both"/>
        <w:divId w:val="938680829"/>
        <w:rPr>
          <w:rFonts w:cs="Arial"/>
          <w:szCs w:val="24"/>
        </w:rPr>
      </w:pPr>
    </w:p>
    <w:p w14:paraId="4EA175F0" w14:textId="77777777" w:rsidR="00DE2998" w:rsidRPr="00E02F42" w:rsidRDefault="00DE2998" w:rsidP="00FD000B">
      <w:pPr>
        <w:rPr>
          <w:rFonts w:cs="Arial"/>
          <w:vanish/>
          <w:szCs w:val="24"/>
        </w:rPr>
      </w:pPr>
      <w:r w:rsidRPr="00E02F42">
        <w:rPr>
          <w:rFonts w:cs="Arial"/>
          <w:vanish/>
          <w:szCs w:val="24"/>
        </w:rPr>
        <w:t>&lt;/AI7&gt;</w:t>
      </w:r>
    </w:p>
    <w:p w14:paraId="23366390" w14:textId="77777777" w:rsidR="00DE2998" w:rsidRPr="00E02F42" w:rsidRDefault="00DE2998" w:rsidP="00FD000B">
      <w:pPr>
        <w:rPr>
          <w:rFonts w:cs="Arial"/>
          <w:vanish/>
          <w:szCs w:val="24"/>
        </w:rPr>
      </w:pPr>
      <w:r w:rsidRPr="00E02F42">
        <w:rPr>
          <w:rFonts w:cs="Arial"/>
          <w:vanish/>
          <w:szCs w:val="24"/>
        </w:rPr>
        <w:t>&lt;AI8&gt;</w:t>
      </w:r>
    </w:p>
    <w:p w14:paraId="41D1C9EC" w14:textId="77777777" w:rsidR="00DE2998" w:rsidRPr="00E02F42" w:rsidRDefault="00DE2998" w:rsidP="00FD000B">
      <w:pPr>
        <w:rPr>
          <w:rFonts w:cs="Arial"/>
          <w:vanish/>
          <w:szCs w:val="24"/>
        </w:rPr>
      </w:pPr>
      <w:r w:rsidRPr="00E02F42">
        <w:rPr>
          <w:rFonts w:cs="Arial"/>
          <w:vanish/>
          <w:szCs w:val="24"/>
        </w:rPr>
        <w:t>&lt;/AI9&gt;</w:t>
      </w:r>
    </w:p>
    <w:p w14:paraId="283C3BE7" w14:textId="77777777" w:rsidR="00DE2998" w:rsidRPr="00E02F42" w:rsidRDefault="00DE2998" w:rsidP="00FD000B">
      <w:pPr>
        <w:rPr>
          <w:rFonts w:cs="Arial"/>
          <w:vanish/>
          <w:szCs w:val="24"/>
        </w:rPr>
      </w:pPr>
      <w:r w:rsidRPr="00E02F42">
        <w:rPr>
          <w:rFonts w:cs="Arial"/>
          <w:vanish/>
          <w:szCs w:val="24"/>
        </w:rPr>
        <w:t>&lt;AI10&gt;</w:t>
      </w:r>
    </w:p>
    <w:p w14:paraId="0FDFD0B2" w14:textId="77777777" w:rsidR="00DE2998" w:rsidRPr="00E02F42" w:rsidRDefault="00DE2998" w:rsidP="00FD000B">
      <w:pPr>
        <w:rPr>
          <w:rFonts w:cs="Arial"/>
          <w:vanish/>
          <w:szCs w:val="24"/>
        </w:rPr>
      </w:pPr>
      <w:r w:rsidRPr="00E02F42">
        <w:rPr>
          <w:rFonts w:cs="Arial"/>
          <w:vanish/>
          <w:szCs w:val="24"/>
        </w:rPr>
        <w:t>&lt;/AI10&gt;</w:t>
      </w:r>
    </w:p>
    <w:p w14:paraId="18560054" w14:textId="77777777" w:rsidR="00DE2998" w:rsidRPr="00E02F42" w:rsidRDefault="00DE2998" w:rsidP="00FD000B">
      <w:pPr>
        <w:rPr>
          <w:rFonts w:cs="Arial"/>
          <w:vanish/>
          <w:szCs w:val="24"/>
        </w:rPr>
      </w:pPr>
      <w:r w:rsidRPr="00E02F42">
        <w:rPr>
          <w:rFonts w:cs="Arial"/>
          <w:vanish/>
          <w:szCs w:val="24"/>
        </w:rPr>
        <w:t>&lt;AI11&gt;</w:t>
      </w:r>
    </w:p>
    <w:p w14:paraId="36574AD1" w14:textId="77777777" w:rsidR="00DE2998" w:rsidRPr="00E02F42" w:rsidRDefault="00DE2998" w:rsidP="00FD000B">
      <w:pPr>
        <w:rPr>
          <w:rFonts w:cs="Arial"/>
          <w:szCs w:val="24"/>
        </w:rPr>
      </w:pPr>
    </w:p>
    <w:tbl>
      <w:tblPr>
        <w:tblW w:w="9054" w:type="dxa"/>
        <w:tblInd w:w="-142" w:type="dxa"/>
        <w:tblLayout w:type="fixed"/>
        <w:tblLook w:val="01E0" w:firstRow="1" w:lastRow="1" w:firstColumn="1" w:lastColumn="1" w:noHBand="0" w:noVBand="0"/>
      </w:tblPr>
      <w:tblGrid>
        <w:gridCol w:w="1154"/>
        <w:gridCol w:w="7900"/>
      </w:tblGrid>
      <w:tr w:rsidR="00DE2998" w:rsidRPr="00DE2998" w14:paraId="74062A1F" w14:textId="77777777" w:rsidTr="0060281A">
        <w:tc>
          <w:tcPr>
            <w:tcW w:w="1154" w:type="dxa"/>
          </w:tcPr>
          <w:p w14:paraId="4DDE0586" w14:textId="542B9180" w:rsidR="00DE2998" w:rsidRPr="00DE2998" w:rsidRDefault="004622DB" w:rsidP="00FD000B">
            <w:pPr>
              <w:rPr>
                <w:szCs w:val="22"/>
              </w:rPr>
            </w:pPr>
            <w:r>
              <w:rPr>
                <w:szCs w:val="22"/>
              </w:rPr>
              <w:t>24.</w:t>
            </w:r>
            <w:r w:rsidR="00232FB3">
              <w:rPr>
                <w:szCs w:val="22"/>
              </w:rPr>
              <w:t>0</w:t>
            </w:r>
            <w:r w:rsidR="00FF268E">
              <w:rPr>
                <w:szCs w:val="22"/>
              </w:rPr>
              <w:t>1</w:t>
            </w:r>
            <w:r w:rsidR="00186527">
              <w:rPr>
                <w:szCs w:val="22"/>
              </w:rPr>
              <w:t>4</w:t>
            </w:r>
          </w:p>
        </w:tc>
        <w:tc>
          <w:tcPr>
            <w:tcW w:w="7900" w:type="dxa"/>
          </w:tcPr>
          <w:p w14:paraId="5986B819" w14:textId="151D58B4" w:rsidR="00DE2998" w:rsidRPr="00DE2998" w:rsidRDefault="00FF268E" w:rsidP="00FD000B">
            <w:pPr>
              <w:rPr>
                <w:b/>
                <w:caps/>
                <w:szCs w:val="24"/>
              </w:rPr>
            </w:pPr>
            <w:r>
              <w:rPr>
                <w:b/>
                <w:caps/>
                <w:szCs w:val="24"/>
              </w:rPr>
              <w:t>GREATER CARLTON – 10-YEAR VISION</w:t>
            </w:r>
          </w:p>
          <w:p w14:paraId="20518FCB" w14:textId="77777777" w:rsidR="00DE2998" w:rsidRPr="00DE2998" w:rsidRDefault="00DE2998" w:rsidP="00FD000B">
            <w:pPr>
              <w:rPr>
                <w:b/>
                <w:caps/>
                <w:szCs w:val="24"/>
              </w:rPr>
            </w:pPr>
          </w:p>
        </w:tc>
      </w:tr>
    </w:tbl>
    <w:p w14:paraId="47D5AB62" w14:textId="56610AEA" w:rsidR="00935736" w:rsidRPr="00935736" w:rsidRDefault="00935736" w:rsidP="0060281A">
      <w:pPr>
        <w:ind w:left="1134"/>
        <w:rPr>
          <w:u w:val="single"/>
        </w:rPr>
      </w:pPr>
      <w:r>
        <w:rPr>
          <w:u w:val="single"/>
        </w:rPr>
        <w:t>Consultation Update</w:t>
      </w:r>
    </w:p>
    <w:p w14:paraId="4600C284" w14:textId="77777777" w:rsidR="00935736" w:rsidRDefault="00935736" w:rsidP="0060281A">
      <w:pPr>
        <w:ind w:left="1134"/>
      </w:pPr>
    </w:p>
    <w:p w14:paraId="1876D034" w14:textId="6B1CAC09" w:rsidR="00437FCA" w:rsidRDefault="0071756F" w:rsidP="0060281A">
      <w:pPr>
        <w:ind w:left="1134"/>
      </w:pPr>
      <w:r>
        <w:t xml:space="preserve">Mutual Ventures </w:t>
      </w:r>
      <w:r w:rsidR="009674F0">
        <w:t>presented what progress ha</w:t>
      </w:r>
      <w:r>
        <w:t>d</w:t>
      </w:r>
      <w:r w:rsidR="009674F0">
        <w:t xml:space="preserve"> been made to date. </w:t>
      </w:r>
      <w:r>
        <w:t xml:space="preserve"> </w:t>
      </w:r>
      <w:r w:rsidR="009674F0">
        <w:t xml:space="preserve">Noted </w:t>
      </w:r>
      <w:r>
        <w:t xml:space="preserve">there was </w:t>
      </w:r>
      <w:r w:rsidR="009674F0">
        <w:t xml:space="preserve">a lack of engagement with the consultation for </w:t>
      </w:r>
      <w:r>
        <w:t xml:space="preserve">the </w:t>
      </w:r>
      <w:r w:rsidR="009674F0">
        <w:t>75+ and 15-24 age group</w:t>
      </w:r>
      <w:r>
        <w:t>s</w:t>
      </w:r>
      <w:r w:rsidR="009674F0">
        <w:t xml:space="preserve">.  </w:t>
      </w:r>
      <w:r>
        <w:t>Stella Clarke advised that t</w:t>
      </w:r>
      <w:r w:rsidR="00B97853">
        <w:t xml:space="preserve">he Youth Council suggested going through schools </w:t>
      </w:r>
      <w:r>
        <w:t xml:space="preserve">to consult with 15–18-year-olds </w:t>
      </w:r>
      <w:r w:rsidR="00B97853">
        <w:t xml:space="preserve">as they have a </w:t>
      </w:r>
      <w:r>
        <w:t xml:space="preserve">well-established </w:t>
      </w:r>
      <w:r w:rsidR="00B97853">
        <w:t xml:space="preserve">process for securing consent. </w:t>
      </w:r>
      <w:r>
        <w:t>TikTok and Instagram were also suggested.</w:t>
      </w:r>
    </w:p>
    <w:p w14:paraId="04EFB1FE" w14:textId="77777777" w:rsidR="00935736" w:rsidRDefault="00935736" w:rsidP="0060281A">
      <w:pPr>
        <w:ind w:left="1134"/>
      </w:pPr>
    </w:p>
    <w:p w14:paraId="6BF3E1EE" w14:textId="6056D6BE" w:rsidR="00B97853" w:rsidRPr="00935736" w:rsidRDefault="00935736" w:rsidP="0060281A">
      <w:pPr>
        <w:ind w:left="1134"/>
        <w:rPr>
          <w:u w:val="single"/>
        </w:rPr>
      </w:pPr>
      <w:r w:rsidRPr="00935736">
        <w:rPr>
          <w:u w:val="single"/>
        </w:rPr>
        <w:t>Main Themes</w:t>
      </w:r>
    </w:p>
    <w:p w14:paraId="073DAC4E" w14:textId="77777777" w:rsidR="00935736" w:rsidRPr="00935736" w:rsidRDefault="00935736" w:rsidP="0060281A">
      <w:pPr>
        <w:ind w:left="1134"/>
      </w:pPr>
    </w:p>
    <w:p w14:paraId="2DB0C315" w14:textId="3D591270" w:rsidR="00B97853" w:rsidRDefault="00C56B96" w:rsidP="00C56B96">
      <w:pPr>
        <w:ind w:left="1134"/>
      </w:pPr>
      <w:r>
        <w:t xml:space="preserve">Mutual Ventures had reverse engineered data in </w:t>
      </w:r>
      <w:r w:rsidR="00B97853">
        <w:t>lieu of receiving the data pack.  Mel</w:t>
      </w:r>
      <w:r>
        <w:t>anie Phythian advised her team had been pushing for the packs but had received no indication of when they might be available.</w:t>
      </w:r>
    </w:p>
    <w:p w14:paraId="4201A96E" w14:textId="77777777" w:rsidR="00C77FED" w:rsidRDefault="00C77FED" w:rsidP="00C56B96">
      <w:pPr>
        <w:ind w:left="1134"/>
      </w:pPr>
    </w:p>
    <w:p w14:paraId="1AB82E4E" w14:textId="0EDA7F1F" w:rsidR="00C77FED" w:rsidRDefault="00875BEC" w:rsidP="00C56B96">
      <w:pPr>
        <w:ind w:left="1134"/>
      </w:pPr>
      <w:r>
        <w:t xml:space="preserve">The Chair believed this to be a </w:t>
      </w:r>
      <w:r w:rsidR="00C77FED">
        <w:t xml:space="preserve">powerful </w:t>
      </w:r>
      <w:r>
        <w:t xml:space="preserve">tool </w:t>
      </w:r>
      <w:r w:rsidR="00C77FED">
        <w:t xml:space="preserve">to show what assets </w:t>
      </w:r>
      <w:r>
        <w:t xml:space="preserve">there are and </w:t>
      </w:r>
      <w:r w:rsidR="00C77FED">
        <w:t>how they contribute to making it a great place to live and to have a family.</w:t>
      </w:r>
    </w:p>
    <w:p w14:paraId="6F775579" w14:textId="77777777" w:rsidR="00C77FED" w:rsidRDefault="00C77FED" w:rsidP="0060281A">
      <w:pPr>
        <w:ind w:left="1134"/>
      </w:pPr>
    </w:p>
    <w:p w14:paraId="2DD7C1E2" w14:textId="68EBAD0C" w:rsidR="001A50A7" w:rsidRDefault="00875BEC" w:rsidP="0060281A">
      <w:pPr>
        <w:ind w:left="1134"/>
      </w:pPr>
      <w:r>
        <w:t xml:space="preserve">It was felt that what had been established so far was </w:t>
      </w:r>
      <w:r w:rsidR="001A50A7">
        <w:t>a good starting point</w:t>
      </w:r>
      <w:r>
        <w:t xml:space="preserve"> and it would be good to see how these findings </w:t>
      </w:r>
      <w:r w:rsidR="001A50A7">
        <w:t>triangulate with the consultation feedback.</w:t>
      </w:r>
    </w:p>
    <w:p w14:paraId="23A1249F" w14:textId="77777777" w:rsidR="001A50A7" w:rsidRDefault="001A50A7" w:rsidP="0060281A">
      <w:pPr>
        <w:ind w:left="1134"/>
      </w:pPr>
    </w:p>
    <w:p w14:paraId="30E5C02D" w14:textId="22656A65" w:rsidR="001A50A7" w:rsidRDefault="00935736" w:rsidP="0060281A">
      <w:pPr>
        <w:ind w:left="1134"/>
      </w:pPr>
      <w:r>
        <w:t>Cllr Girling pointed the team to the Visit N</w:t>
      </w:r>
      <w:r w:rsidR="001A50A7">
        <w:t>ottingham/</w:t>
      </w:r>
      <w:r>
        <w:t>N</w:t>
      </w:r>
      <w:r w:rsidR="001A50A7">
        <w:t>ott</w:t>
      </w:r>
      <w:r w:rsidR="00FF504C">
        <w:t>i</w:t>
      </w:r>
      <w:r w:rsidR="001A50A7">
        <w:t>nghamshire site</w:t>
      </w:r>
      <w:r>
        <w:t>, the County Council’s</w:t>
      </w:r>
      <w:r w:rsidR="001A50A7">
        <w:t xml:space="preserve"> </w:t>
      </w:r>
      <w:r>
        <w:t>V</w:t>
      </w:r>
      <w:r w:rsidR="001A50A7">
        <w:t xml:space="preserve">isitor </w:t>
      </w:r>
      <w:r>
        <w:t>E</w:t>
      </w:r>
      <w:r w:rsidR="001A50A7">
        <w:t xml:space="preserve">conomy </w:t>
      </w:r>
      <w:r>
        <w:t>S</w:t>
      </w:r>
      <w:r w:rsidR="001A50A7">
        <w:t>trategy</w:t>
      </w:r>
      <w:r>
        <w:t xml:space="preserve"> and a piece of work the County Council had done on the River Trent</w:t>
      </w:r>
      <w:r w:rsidR="001A50A7">
        <w:t xml:space="preserve"> to draw </w:t>
      </w:r>
      <w:r>
        <w:t>information from</w:t>
      </w:r>
      <w:r w:rsidR="001A50A7">
        <w:t>.</w:t>
      </w:r>
    </w:p>
    <w:p w14:paraId="412EE369" w14:textId="77777777" w:rsidR="0071756F" w:rsidRDefault="0071756F" w:rsidP="00FF504C"/>
    <w:p w14:paraId="3815F21B" w14:textId="77777777" w:rsidR="00875BEC" w:rsidRPr="0071756F" w:rsidRDefault="00875BEC" w:rsidP="00875BEC">
      <w:pPr>
        <w:ind w:left="1134"/>
        <w:rPr>
          <w:b/>
          <w:bCs/>
        </w:rPr>
      </w:pPr>
      <w:r w:rsidRPr="0071756F">
        <w:rPr>
          <w:b/>
          <w:bCs/>
        </w:rPr>
        <w:t>Action:  Gedling officers to provide Board members with a list of the special interest groups that had been consulted.</w:t>
      </w:r>
    </w:p>
    <w:p w14:paraId="3CF5D3EB" w14:textId="77777777" w:rsidR="00875BEC" w:rsidRPr="0071756F" w:rsidRDefault="00875BEC" w:rsidP="00875BEC">
      <w:pPr>
        <w:ind w:left="1134"/>
      </w:pPr>
    </w:p>
    <w:p w14:paraId="7E6CF7A3" w14:textId="2AB6BC9E" w:rsidR="00875BEC" w:rsidRPr="00C56B96" w:rsidRDefault="00875BEC" w:rsidP="00875BEC">
      <w:pPr>
        <w:ind w:left="1134"/>
        <w:rPr>
          <w:b/>
          <w:bCs/>
        </w:rPr>
      </w:pPr>
      <w:r w:rsidRPr="00C56B96">
        <w:rPr>
          <w:b/>
          <w:bCs/>
        </w:rPr>
        <w:t xml:space="preserve">Action:  Mutual Ventures </w:t>
      </w:r>
      <w:r w:rsidR="003A3A69">
        <w:rPr>
          <w:b/>
          <w:bCs/>
        </w:rPr>
        <w:t xml:space="preserve">and Gedling Officers </w:t>
      </w:r>
      <w:r w:rsidRPr="00C56B96">
        <w:rPr>
          <w:b/>
          <w:bCs/>
        </w:rPr>
        <w:t>to look into more detail on how fast</w:t>
      </w:r>
      <w:r w:rsidR="00FF504C">
        <w:rPr>
          <w:b/>
          <w:bCs/>
        </w:rPr>
        <w:t>-</w:t>
      </w:r>
      <w:r w:rsidRPr="00C56B96">
        <w:rPr>
          <w:b/>
          <w:bCs/>
        </w:rPr>
        <w:t>food provision impacts public health.</w:t>
      </w:r>
      <w:r>
        <w:rPr>
          <w:b/>
          <w:bCs/>
        </w:rPr>
        <w:t xml:space="preserve">  Also determine how many vape shops are in the borough.</w:t>
      </w:r>
    </w:p>
    <w:p w14:paraId="356525B9" w14:textId="77777777" w:rsidR="00875BEC" w:rsidRDefault="00875BEC" w:rsidP="00875BEC">
      <w:pPr>
        <w:ind w:left="1134"/>
      </w:pPr>
    </w:p>
    <w:p w14:paraId="0464E747" w14:textId="13404696" w:rsidR="00875BEC" w:rsidRPr="00C56B96" w:rsidRDefault="00875BEC" w:rsidP="00875BEC">
      <w:pPr>
        <w:ind w:left="1134"/>
        <w:rPr>
          <w:b/>
          <w:bCs/>
        </w:rPr>
      </w:pPr>
      <w:r w:rsidRPr="00C56B96">
        <w:rPr>
          <w:b/>
          <w:bCs/>
        </w:rPr>
        <w:t xml:space="preserve">Action:  </w:t>
      </w:r>
      <w:r w:rsidR="0014480C">
        <w:rPr>
          <w:b/>
          <w:bCs/>
        </w:rPr>
        <w:t xml:space="preserve">Gedling officers </w:t>
      </w:r>
      <w:r w:rsidRPr="00C56B96">
        <w:rPr>
          <w:b/>
          <w:bCs/>
        </w:rPr>
        <w:t>to check the list provided by the Parks Officer to ensure parks that don’t have a Friends of Group are not missed.</w:t>
      </w:r>
    </w:p>
    <w:p w14:paraId="2E0943B2" w14:textId="77777777" w:rsidR="00875BEC" w:rsidRDefault="00875BEC" w:rsidP="00875BEC">
      <w:pPr>
        <w:ind w:left="1134"/>
      </w:pPr>
    </w:p>
    <w:p w14:paraId="3476C048" w14:textId="77777777" w:rsidR="00875BEC" w:rsidRDefault="00875BEC" w:rsidP="00875BEC">
      <w:pPr>
        <w:ind w:left="1134"/>
        <w:rPr>
          <w:b/>
          <w:bCs/>
        </w:rPr>
      </w:pPr>
      <w:r w:rsidRPr="00875BEC">
        <w:rPr>
          <w:b/>
          <w:bCs/>
        </w:rPr>
        <w:t>Action:  Mutual Ventures to ensure the Council’s Strategic Review of Leisure Facilities had been included.</w:t>
      </w:r>
    </w:p>
    <w:p w14:paraId="14017D53" w14:textId="0CCC88B2" w:rsidR="00875BEC" w:rsidRDefault="00875BEC" w:rsidP="00875BEC">
      <w:pPr>
        <w:ind w:left="1134"/>
        <w:rPr>
          <w:b/>
          <w:bCs/>
        </w:rPr>
      </w:pPr>
    </w:p>
    <w:p w14:paraId="583CA09E" w14:textId="182F6457" w:rsidR="00875BEC" w:rsidRPr="00875BEC" w:rsidRDefault="00875BEC" w:rsidP="00875BEC">
      <w:pPr>
        <w:ind w:left="1134"/>
        <w:rPr>
          <w:b/>
          <w:bCs/>
        </w:rPr>
      </w:pPr>
      <w:r>
        <w:rPr>
          <w:b/>
          <w:bCs/>
        </w:rPr>
        <w:t>Action:  Mutual Ventures</w:t>
      </w:r>
      <w:r w:rsidR="0014480C">
        <w:rPr>
          <w:b/>
          <w:bCs/>
        </w:rPr>
        <w:t xml:space="preserve"> and Gedling officers</w:t>
      </w:r>
      <w:r>
        <w:rPr>
          <w:b/>
          <w:bCs/>
        </w:rPr>
        <w:t xml:space="preserve"> to look </w:t>
      </w:r>
      <w:r w:rsidRPr="00875BEC">
        <w:rPr>
          <w:b/>
          <w:bCs/>
        </w:rPr>
        <w:t xml:space="preserve">into </w:t>
      </w:r>
      <w:r>
        <w:rPr>
          <w:b/>
          <w:bCs/>
        </w:rPr>
        <w:t xml:space="preserve">what </w:t>
      </w:r>
      <w:r w:rsidRPr="00875BEC">
        <w:rPr>
          <w:b/>
          <w:bCs/>
        </w:rPr>
        <w:t xml:space="preserve">data </w:t>
      </w:r>
      <w:r>
        <w:rPr>
          <w:b/>
          <w:bCs/>
        </w:rPr>
        <w:t xml:space="preserve">is available </w:t>
      </w:r>
      <w:r w:rsidRPr="00875BEC">
        <w:rPr>
          <w:b/>
          <w:bCs/>
        </w:rPr>
        <w:t>around the amount of young people who are not in employment or further education.</w:t>
      </w:r>
    </w:p>
    <w:p w14:paraId="04A5F36C" w14:textId="77777777" w:rsidR="00C56B96" w:rsidRDefault="00C56B96" w:rsidP="00FF504C"/>
    <w:p w14:paraId="721B5DD7" w14:textId="77777777" w:rsidR="00E02F42" w:rsidRPr="00E02F42" w:rsidRDefault="00E02F42" w:rsidP="00FD000B">
      <w:pPr>
        <w:rPr>
          <w:rFonts w:cs="Arial"/>
          <w:szCs w:val="24"/>
        </w:rPr>
      </w:pPr>
    </w:p>
    <w:tbl>
      <w:tblPr>
        <w:tblW w:w="9054" w:type="dxa"/>
        <w:tblInd w:w="-142" w:type="dxa"/>
        <w:tblLayout w:type="fixed"/>
        <w:tblLook w:val="01E0" w:firstRow="1" w:lastRow="1" w:firstColumn="1" w:lastColumn="1" w:noHBand="0" w:noVBand="0"/>
      </w:tblPr>
      <w:tblGrid>
        <w:gridCol w:w="1154"/>
        <w:gridCol w:w="7900"/>
      </w:tblGrid>
      <w:tr w:rsidR="00E02F42" w:rsidRPr="00DE2998" w14:paraId="044A46A6" w14:textId="77777777" w:rsidTr="0060281A">
        <w:tc>
          <w:tcPr>
            <w:tcW w:w="1154" w:type="dxa"/>
          </w:tcPr>
          <w:p w14:paraId="1EEC0488" w14:textId="2964B74B" w:rsidR="00E02F42" w:rsidRPr="00DE2998" w:rsidRDefault="00E02F42" w:rsidP="00FD000B">
            <w:pPr>
              <w:rPr>
                <w:szCs w:val="22"/>
              </w:rPr>
            </w:pPr>
            <w:r>
              <w:rPr>
                <w:szCs w:val="22"/>
              </w:rPr>
              <w:lastRenderedPageBreak/>
              <w:t>24.</w:t>
            </w:r>
            <w:r w:rsidR="00595249">
              <w:rPr>
                <w:szCs w:val="22"/>
              </w:rPr>
              <w:t>0</w:t>
            </w:r>
            <w:r w:rsidR="00FF268E">
              <w:rPr>
                <w:szCs w:val="22"/>
              </w:rPr>
              <w:t>1</w:t>
            </w:r>
            <w:r w:rsidR="00186527">
              <w:rPr>
                <w:szCs w:val="22"/>
              </w:rPr>
              <w:t>5</w:t>
            </w:r>
          </w:p>
        </w:tc>
        <w:tc>
          <w:tcPr>
            <w:tcW w:w="7900" w:type="dxa"/>
          </w:tcPr>
          <w:p w14:paraId="5F769FF5" w14:textId="3FE876D6" w:rsidR="00E02F42" w:rsidRPr="00DE2998" w:rsidRDefault="00FF268E" w:rsidP="00FD000B">
            <w:pPr>
              <w:rPr>
                <w:b/>
                <w:caps/>
                <w:szCs w:val="24"/>
              </w:rPr>
            </w:pPr>
            <w:r>
              <w:rPr>
                <w:b/>
                <w:caps/>
                <w:szCs w:val="24"/>
              </w:rPr>
              <w:t>town board meeting and decision planner</w:t>
            </w:r>
          </w:p>
          <w:p w14:paraId="64E36FF0" w14:textId="77777777" w:rsidR="00E02F42" w:rsidRPr="00DE2998" w:rsidRDefault="00E02F42" w:rsidP="00FD000B">
            <w:pPr>
              <w:rPr>
                <w:b/>
                <w:caps/>
                <w:szCs w:val="24"/>
              </w:rPr>
            </w:pPr>
          </w:p>
        </w:tc>
      </w:tr>
    </w:tbl>
    <w:p w14:paraId="21B16BC0" w14:textId="2E7D42AF" w:rsidR="007714F6" w:rsidRDefault="001368FB" w:rsidP="0060281A">
      <w:pPr>
        <w:ind w:left="1134"/>
        <w:rPr>
          <w:rFonts w:cs="Arial"/>
          <w:bCs/>
          <w:color w:val="000000"/>
          <w:szCs w:val="24"/>
        </w:rPr>
      </w:pPr>
      <w:r>
        <w:rPr>
          <w:rFonts w:cs="Arial"/>
          <w:bCs/>
          <w:color w:val="000000"/>
          <w:szCs w:val="24"/>
        </w:rPr>
        <w:t>Mark clarified the function of the next few meetings</w:t>
      </w:r>
      <w:r w:rsidR="0071756F">
        <w:rPr>
          <w:rFonts w:cs="Arial"/>
          <w:bCs/>
          <w:color w:val="000000"/>
          <w:szCs w:val="24"/>
        </w:rPr>
        <w:t xml:space="preserve"> which Board members found useful.</w:t>
      </w:r>
    </w:p>
    <w:p w14:paraId="031FFFD5" w14:textId="77777777" w:rsidR="006E2AE9" w:rsidRDefault="006E2AE9" w:rsidP="0060281A">
      <w:pPr>
        <w:ind w:left="1134"/>
        <w:rPr>
          <w:rFonts w:cs="Arial"/>
          <w:bCs/>
          <w:color w:val="000000"/>
          <w:szCs w:val="24"/>
        </w:rPr>
      </w:pPr>
    </w:p>
    <w:p w14:paraId="6026D3D3" w14:textId="77777777" w:rsidR="00E02F42" w:rsidRPr="00DE2998" w:rsidRDefault="00E02F42" w:rsidP="00FD000B">
      <w:pPr>
        <w:rPr>
          <w:vanish/>
        </w:rPr>
      </w:pPr>
    </w:p>
    <w:p w14:paraId="38526874" w14:textId="77777777" w:rsidR="00DE2998" w:rsidRPr="00DE2998" w:rsidRDefault="00DE2998" w:rsidP="00FD000B">
      <w:pPr>
        <w:rPr>
          <w:vanish/>
        </w:rPr>
      </w:pPr>
      <w:r>
        <w:rPr>
          <w:vanish/>
        </w:rPr>
        <w:t>&lt;AI12&gt;</w:t>
      </w:r>
    </w:p>
    <w:p w14:paraId="6C20369C" w14:textId="77777777" w:rsidR="00DE2998" w:rsidRPr="00DE2998" w:rsidRDefault="00DE2998" w:rsidP="00FD000B">
      <w:pPr>
        <w:rPr>
          <w:vanish/>
        </w:rPr>
      </w:pPr>
      <w:r>
        <w:rPr>
          <w:vanish/>
        </w:rPr>
        <w:t>&lt;/AI12&gt;</w:t>
      </w:r>
    </w:p>
    <w:p w14:paraId="2ADBDCC9" w14:textId="77777777" w:rsidR="00DE2998" w:rsidRPr="00DE2998" w:rsidRDefault="00DE2998" w:rsidP="00FD000B">
      <w:pPr>
        <w:rPr>
          <w:vanish/>
        </w:rPr>
      </w:pPr>
      <w:r>
        <w:rPr>
          <w:vanish/>
        </w:rPr>
        <w:t>&lt;AI13&gt;</w:t>
      </w:r>
    </w:p>
    <w:p w14:paraId="4FB1C3E4"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08B55FD3" w14:textId="77777777" w:rsidTr="00FD000B">
        <w:tc>
          <w:tcPr>
            <w:tcW w:w="1154" w:type="dxa"/>
          </w:tcPr>
          <w:p w14:paraId="71B4D67F" w14:textId="6630584A" w:rsidR="00DE2998" w:rsidRPr="00DE2998" w:rsidRDefault="004622DB" w:rsidP="00FD000B">
            <w:pPr>
              <w:rPr>
                <w:szCs w:val="22"/>
              </w:rPr>
            </w:pPr>
            <w:r>
              <w:rPr>
                <w:szCs w:val="22"/>
              </w:rPr>
              <w:t>24.</w:t>
            </w:r>
            <w:r w:rsidR="00595249">
              <w:rPr>
                <w:szCs w:val="22"/>
              </w:rPr>
              <w:t>0</w:t>
            </w:r>
            <w:r w:rsidR="00FF268E">
              <w:rPr>
                <w:szCs w:val="22"/>
              </w:rPr>
              <w:t>1</w:t>
            </w:r>
            <w:r w:rsidR="00186527">
              <w:rPr>
                <w:szCs w:val="22"/>
              </w:rPr>
              <w:t>6</w:t>
            </w:r>
          </w:p>
        </w:tc>
        <w:tc>
          <w:tcPr>
            <w:tcW w:w="7900" w:type="dxa"/>
          </w:tcPr>
          <w:p w14:paraId="4195A9B7" w14:textId="0D33F17C" w:rsidR="00DE2998" w:rsidRPr="00DE2998" w:rsidRDefault="00595249" w:rsidP="00FD000B">
            <w:pPr>
              <w:rPr>
                <w:b/>
                <w:caps/>
                <w:szCs w:val="24"/>
              </w:rPr>
            </w:pPr>
            <w:r>
              <w:rPr>
                <w:b/>
                <w:caps/>
                <w:szCs w:val="24"/>
              </w:rPr>
              <w:t>any other business</w:t>
            </w:r>
          </w:p>
          <w:p w14:paraId="259CBAC2" w14:textId="77777777" w:rsidR="00DE2998" w:rsidRPr="00DE2998" w:rsidRDefault="00DE2998" w:rsidP="00FD000B">
            <w:pPr>
              <w:rPr>
                <w:b/>
                <w:caps/>
                <w:szCs w:val="24"/>
              </w:rPr>
            </w:pPr>
          </w:p>
        </w:tc>
      </w:tr>
    </w:tbl>
    <w:p w14:paraId="691FCFE8" w14:textId="77777777" w:rsidR="0071756F" w:rsidRDefault="00074DB4" w:rsidP="0060281A">
      <w:pPr>
        <w:pStyle w:val="ListParagraph"/>
        <w:ind w:left="1134"/>
        <w:divId w:val="1461846183"/>
        <w:rPr>
          <w:rFonts w:ascii="Arial" w:hAnsi="Arial" w:cs="Arial"/>
          <w:sz w:val="24"/>
          <w:szCs w:val="24"/>
        </w:rPr>
      </w:pPr>
      <w:r w:rsidRPr="0071756F">
        <w:rPr>
          <w:rFonts w:ascii="Arial" w:hAnsi="Arial" w:cs="Arial"/>
          <w:sz w:val="24"/>
          <w:szCs w:val="24"/>
          <w:u w:val="single"/>
        </w:rPr>
        <w:t>Dates of meetings</w:t>
      </w:r>
    </w:p>
    <w:p w14:paraId="045C1B67" w14:textId="77777777" w:rsidR="0071756F" w:rsidRDefault="0071756F" w:rsidP="0060281A">
      <w:pPr>
        <w:pStyle w:val="ListParagraph"/>
        <w:ind w:left="1134"/>
        <w:divId w:val="1461846183"/>
        <w:rPr>
          <w:rFonts w:ascii="Arial" w:hAnsi="Arial" w:cs="Arial"/>
          <w:sz w:val="24"/>
          <w:szCs w:val="24"/>
        </w:rPr>
      </w:pPr>
    </w:p>
    <w:p w14:paraId="01C6E09D" w14:textId="724C53AC" w:rsidR="00595249" w:rsidRDefault="0071756F" w:rsidP="0060281A">
      <w:pPr>
        <w:pStyle w:val="ListParagraph"/>
        <w:ind w:left="1134"/>
        <w:divId w:val="1461846183"/>
        <w:rPr>
          <w:rFonts w:ascii="Arial" w:hAnsi="Arial" w:cs="Arial"/>
          <w:sz w:val="24"/>
          <w:szCs w:val="24"/>
        </w:rPr>
      </w:pPr>
      <w:r>
        <w:rPr>
          <w:rFonts w:ascii="Arial" w:hAnsi="Arial" w:cs="Arial"/>
          <w:sz w:val="24"/>
          <w:szCs w:val="24"/>
        </w:rPr>
        <w:t xml:space="preserve">The Chair confirmed </w:t>
      </w:r>
      <w:r w:rsidR="00FF504C">
        <w:rPr>
          <w:rFonts w:ascii="Arial" w:hAnsi="Arial" w:cs="Arial"/>
          <w:sz w:val="24"/>
          <w:szCs w:val="24"/>
        </w:rPr>
        <w:t>officers wil</w:t>
      </w:r>
      <w:r>
        <w:rPr>
          <w:rFonts w:ascii="Arial" w:hAnsi="Arial" w:cs="Arial"/>
          <w:sz w:val="24"/>
          <w:szCs w:val="24"/>
        </w:rPr>
        <w:t xml:space="preserve">l </w:t>
      </w:r>
      <w:r w:rsidR="00C475E2">
        <w:rPr>
          <w:rFonts w:ascii="Arial" w:hAnsi="Arial" w:cs="Arial"/>
          <w:sz w:val="24"/>
          <w:szCs w:val="24"/>
        </w:rPr>
        <w:t xml:space="preserve">offer hybrid meetings going forward </w:t>
      </w:r>
      <w:r w:rsidR="00FF504C">
        <w:rPr>
          <w:rFonts w:ascii="Arial" w:hAnsi="Arial" w:cs="Arial"/>
          <w:sz w:val="24"/>
          <w:szCs w:val="24"/>
        </w:rPr>
        <w:t xml:space="preserve">as requested by Michael Payne to </w:t>
      </w:r>
      <w:r w:rsidR="00074DB4">
        <w:rPr>
          <w:rFonts w:ascii="Arial" w:hAnsi="Arial" w:cs="Arial"/>
          <w:sz w:val="24"/>
          <w:szCs w:val="24"/>
        </w:rPr>
        <w:t>try to</w:t>
      </w:r>
      <w:r w:rsidR="006E6D56">
        <w:rPr>
          <w:rFonts w:ascii="Arial" w:hAnsi="Arial" w:cs="Arial"/>
          <w:sz w:val="24"/>
          <w:szCs w:val="24"/>
        </w:rPr>
        <w:t xml:space="preserve"> ensure</w:t>
      </w:r>
      <w:r w:rsidR="00074DB4">
        <w:rPr>
          <w:rFonts w:ascii="Arial" w:hAnsi="Arial" w:cs="Arial"/>
          <w:sz w:val="24"/>
          <w:szCs w:val="24"/>
        </w:rPr>
        <w:t xml:space="preserve"> </w:t>
      </w:r>
      <w:r w:rsidR="00FF504C">
        <w:rPr>
          <w:rFonts w:ascii="Arial" w:hAnsi="Arial" w:cs="Arial"/>
          <w:sz w:val="24"/>
          <w:szCs w:val="24"/>
        </w:rPr>
        <w:t xml:space="preserve">his </w:t>
      </w:r>
      <w:r>
        <w:rPr>
          <w:rFonts w:ascii="Arial" w:hAnsi="Arial" w:cs="Arial"/>
          <w:sz w:val="24"/>
          <w:szCs w:val="24"/>
        </w:rPr>
        <w:t>attendance</w:t>
      </w:r>
      <w:r w:rsidR="00FF504C">
        <w:rPr>
          <w:rFonts w:ascii="Arial" w:hAnsi="Arial" w:cs="Arial"/>
          <w:sz w:val="24"/>
          <w:szCs w:val="24"/>
        </w:rPr>
        <w:t xml:space="preserve">, especially </w:t>
      </w:r>
      <w:r>
        <w:rPr>
          <w:rFonts w:ascii="Arial" w:hAnsi="Arial" w:cs="Arial"/>
          <w:sz w:val="24"/>
          <w:szCs w:val="24"/>
        </w:rPr>
        <w:t>when parliament is sitting</w:t>
      </w:r>
      <w:r w:rsidR="00074DB4">
        <w:rPr>
          <w:rFonts w:ascii="Arial" w:hAnsi="Arial" w:cs="Arial"/>
          <w:sz w:val="24"/>
          <w:szCs w:val="24"/>
        </w:rPr>
        <w:t>.</w:t>
      </w:r>
    </w:p>
    <w:p w14:paraId="3C138001" w14:textId="77777777" w:rsidR="00074DB4" w:rsidRDefault="00074DB4" w:rsidP="0060281A">
      <w:pPr>
        <w:pStyle w:val="ListParagraph"/>
        <w:ind w:left="1134"/>
        <w:divId w:val="1461846183"/>
        <w:rPr>
          <w:rFonts w:ascii="Arial" w:hAnsi="Arial" w:cs="Arial"/>
          <w:sz w:val="24"/>
          <w:szCs w:val="24"/>
        </w:rPr>
      </w:pPr>
    </w:p>
    <w:p w14:paraId="6A306401" w14:textId="4DC83BEC" w:rsidR="00074DB4" w:rsidRDefault="00074DB4" w:rsidP="0060281A">
      <w:pPr>
        <w:pStyle w:val="ListParagraph"/>
        <w:ind w:left="1134"/>
        <w:divId w:val="1461846183"/>
        <w:rPr>
          <w:rFonts w:ascii="Arial" w:hAnsi="Arial" w:cs="Arial"/>
          <w:sz w:val="24"/>
          <w:szCs w:val="24"/>
        </w:rPr>
      </w:pPr>
      <w:r>
        <w:rPr>
          <w:rFonts w:ascii="Arial" w:hAnsi="Arial" w:cs="Arial"/>
          <w:sz w:val="24"/>
          <w:szCs w:val="24"/>
        </w:rPr>
        <w:t>M</w:t>
      </w:r>
      <w:r w:rsidR="00FF504C">
        <w:rPr>
          <w:rFonts w:ascii="Arial" w:hAnsi="Arial" w:cs="Arial"/>
          <w:sz w:val="24"/>
          <w:szCs w:val="24"/>
        </w:rPr>
        <w:t xml:space="preserve">ichael stated he wanted to be as </w:t>
      </w:r>
      <w:r>
        <w:rPr>
          <w:rFonts w:ascii="Arial" w:hAnsi="Arial" w:cs="Arial"/>
          <w:sz w:val="24"/>
          <w:szCs w:val="24"/>
        </w:rPr>
        <w:t>helpful as possible to the Board</w:t>
      </w:r>
      <w:r w:rsidR="00FF504C">
        <w:rPr>
          <w:rFonts w:ascii="Arial" w:hAnsi="Arial" w:cs="Arial"/>
          <w:sz w:val="24"/>
          <w:szCs w:val="24"/>
        </w:rPr>
        <w:t xml:space="preserve"> and t</w:t>
      </w:r>
      <w:r>
        <w:rPr>
          <w:rFonts w:ascii="Arial" w:hAnsi="Arial" w:cs="Arial"/>
          <w:sz w:val="24"/>
          <w:szCs w:val="24"/>
        </w:rPr>
        <w:t xml:space="preserve">hanked everyone for </w:t>
      </w:r>
      <w:r w:rsidR="00FF504C">
        <w:rPr>
          <w:rFonts w:ascii="Arial" w:hAnsi="Arial" w:cs="Arial"/>
          <w:sz w:val="24"/>
          <w:szCs w:val="24"/>
        </w:rPr>
        <w:t xml:space="preserve">their participation and passion for the area.  He advised that he had communicated to </w:t>
      </w:r>
      <w:r>
        <w:rPr>
          <w:rFonts w:ascii="Arial" w:hAnsi="Arial" w:cs="Arial"/>
          <w:sz w:val="24"/>
          <w:szCs w:val="24"/>
        </w:rPr>
        <w:t>the Minister how important the funding is to Gedling</w:t>
      </w:r>
      <w:r w:rsidR="00FF504C">
        <w:rPr>
          <w:rFonts w:ascii="Arial" w:hAnsi="Arial" w:cs="Arial"/>
          <w:sz w:val="24"/>
          <w:szCs w:val="24"/>
        </w:rPr>
        <w:t>.</w:t>
      </w:r>
    </w:p>
    <w:p w14:paraId="294BF23C" w14:textId="77777777" w:rsidR="00074DB4" w:rsidRDefault="00074DB4" w:rsidP="0060281A">
      <w:pPr>
        <w:pStyle w:val="ListParagraph"/>
        <w:ind w:left="1134"/>
        <w:divId w:val="1461846183"/>
        <w:rPr>
          <w:rFonts w:ascii="Arial" w:hAnsi="Arial" w:cs="Arial"/>
          <w:sz w:val="24"/>
          <w:szCs w:val="24"/>
        </w:rPr>
      </w:pPr>
    </w:p>
    <w:p w14:paraId="10CC6D9A" w14:textId="247AEAEB" w:rsidR="00FF504C" w:rsidRPr="00FF504C" w:rsidRDefault="00FF504C" w:rsidP="0060281A">
      <w:pPr>
        <w:pStyle w:val="ListParagraph"/>
        <w:ind w:left="1134"/>
        <w:divId w:val="1461846183"/>
        <w:rPr>
          <w:rFonts w:ascii="Arial" w:hAnsi="Arial" w:cs="Arial"/>
          <w:sz w:val="24"/>
          <w:szCs w:val="24"/>
          <w:u w:val="single"/>
        </w:rPr>
      </w:pPr>
      <w:r>
        <w:rPr>
          <w:rFonts w:ascii="Arial" w:hAnsi="Arial" w:cs="Arial"/>
          <w:sz w:val="24"/>
          <w:szCs w:val="24"/>
          <w:u w:val="single"/>
        </w:rPr>
        <w:t>Board Membership</w:t>
      </w:r>
    </w:p>
    <w:p w14:paraId="35A10C6B" w14:textId="77777777" w:rsidR="00FF504C" w:rsidRDefault="00FF504C" w:rsidP="0060281A">
      <w:pPr>
        <w:pStyle w:val="ListParagraph"/>
        <w:ind w:left="1134"/>
        <w:divId w:val="1461846183"/>
        <w:rPr>
          <w:rFonts w:ascii="Arial" w:hAnsi="Arial" w:cs="Arial"/>
          <w:sz w:val="24"/>
          <w:szCs w:val="24"/>
        </w:rPr>
      </w:pPr>
    </w:p>
    <w:p w14:paraId="6703620E" w14:textId="7652C14D" w:rsidR="00074DB4" w:rsidRDefault="00FF504C" w:rsidP="0060281A">
      <w:pPr>
        <w:pStyle w:val="ListParagraph"/>
        <w:ind w:left="1134"/>
        <w:divId w:val="1461846183"/>
        <w:rPr>
          <w:rFonts w:ascii="Arial" w:hAnsi="Arial" w:cs="Arial"/>
          <w:sz w:val="24"/>
          <w:szCs w:val="24"/>
        </w:rPr>
      </w:pPr>
      <w:r>
        <w:rPr>
          <w:rFonts w:ascii="Arial" w:hAnsi="Arial" w:cs="Arial"/>
          <w:sz w:val="24"/>
          <w:szCs w:val="24"/>
        </w:rPr>
        <w:t>Cllr Girling wondered about including third sector members.  Also, the Canal and River Trust and/or Trentlink w</w:t>
      </w:r>
      <w:r w:rsidR="00074DB4">
        <w:rPr>
          <w:rFonts w:ascii="Arial" w:hAnsi="Arial" w:cs="Arial"/>
          <w:sz w:val="24"/>
          <w:szCs w:val="24"/>
        </w:rPr>
        <w:t>ith regard to</w:t>
      </w:r>
      <w:r>
        <w:rPr>
          <w:rFonts w:ascii="Arial" w:hAnsi="Arial" w:cs="Arial"/>
          <w:sz w:val="24"/>
          <w:szCs w:val="24"/>
        </w:rPr>
        <w:t xml:space="preserve"> specific opportunities around the river</w:t>
      </w:r>
      <w:r w:rsidR="00074DB4">
        <w:rPr>
          <w:rFonts w:ascii="Arial" w:hAnsi="Arial" w:cs="Arial"/>
          <w:sz w:val="24"/>
          <w:szCs w:val="24"/>
        </w:rPr>
        <w:t>.</w:t>
      </w:r>
    </w:p>
    <w:p w14:paraId="7C34E98C" w14:textId="77777777" w:rsidR="00074DB4" w:rsidRDefault="00074DB4" w:rsidP="0060281A">
      <w:pPr>
        <w:pStyle w:val="ListParagraph"/>
        <w:ind w:left="1134"/>
        <w:divId w:val="1461846183"/>
        <w:rPr>
          <w:rFonts w:ascii="Arial" w:hAnsi="Arial" w:cs="Arial"/>
          <w:sz w:val="24"/>
          <w:szCs w:val="24"/>
        </w:rPr>
      </w:pPr>
    </w:p>
    <w:p w14:paraId="6BA1555B" w14:textId="77777777" w:rsidR="00074DB4" w:rsidRDefault="00074DB4" w:rsidP="0060281A">
      <w:pPr>
        <w:pStyle w:val="ListParagraph"/>
        <w:ind w:left="1134"/>
        <w:divId w:val="1461846183"/>
        <w:rPr>
          <w:rFonts w:ascii="Arial" w:hAnsi="Arial" w:cs="Arial"/>
          <w:sz w:val="24"/>
          <w:szCs w:val="24"/>
        </w:rPr>
      </w:pPr>
    </w:p>
    <w:p w14:paraId="2DF44DDE" w14:textId="397069AF" w:rsidR="00691377" w:rsidRDefault="00691377" w:rsidP="00691377">
      <w:pPr>
        <w:pStyle w:val="ListParagraph"/>
        <w:ind w:left="0"/>
        <w:divId w:val="1461846183"/>
        <w:rPr>
          <w:rFonts w:ascii="Arial" w:hAnsi="Arial" w:cs="Arial"/>
          <w:sz w:val="24"/>
          <w:szCs w:val="24"/>
        </w:rPr>
      </w:pPr>
      <w:r>
        <w:rPr>
          <w:rFonts w:ascii="Arial" w:hAnsi="Arial" w:cs="Arial"/>
          <w:sz w:val="24"/>
          <w:szCs w:val="24"/>
        </w:rPr>
        <w:t>Meeting ended at 7.00pm.</w:t>
      </w:r>
    </w:p>
    <w:p w14:paraId="32AE8EC4" w14:textId="77777777" w:rsidR="00691377" w:rsidRDefault="00691377" w:rsidP="0060281A">
      <w:pPr>
        <w:pStyle w:val="ListParagraph"/>
        <w:ind w:left="1134"/>
        <w:divId w:val="1461846183"/>
        <w:rPr>
          <w:rFonts w:ascii="Arial" w:hAnsi="Arial" w:cs="Arial"/>
          <w:sz w:val="24"/>
          <w:szCs w:val="24"/>
        </w:rPr>
      </w:pPr>
    </w:p>
    <w:tbl>
      <w:tblPr>
        <w:tblW w:w="9054" w:type="dxa"/>
        <w:tblLayout w:type="fixed"/>
        <w:tblLook w:val="01E0" w:firstRow="1" w:lastRow="1" w:firstColumn="1" w:lastColumn="1" w:noHBand="0" w:noVBand="0"/>
      </w:tblPr>
      <w:tblGrid>
        <w:gridCol w:w="1296"/>
        <w:gridCol w:w="7758"/>
      </w:tblGrid>
      <w:tr w:rsidR="008B1B9B" w:rsidRPr="00156538" w14:paraId="728B3C36" w14:textId="77777777" w:rsidTr="00595249">
        <w:trPr>
          <w:hidden/>
        </w:trPr>
        <w:tc>
          <w:tcPr>
            <w:tcW w:w="1296" w:type="dxa"/>
          </w:tcPr>
          <w:p w14:paraId="5AB45129" w14:textId="77777777" w:rsidR="008B1B9B" w:rsidRPr="00156538" w:rsidRDefault="006975DE" w:rsidP="00303888">
            <w:pPr>
              <w:rPr>
                <w:vanish/>
                <w:szCs w:val="22"/>
              </w:rPr>
            </w:pPr>
            <w:r w:rsidRPr="00156538">
              <w:rPr>
                <w:vanish/>
                <w:szCs w:val="22"/>
              </w:rPr>
              <w:fldChar w:fldCharType="begin"/>
            </w:r>
            <w:r w:rsidRPr="00156538">
              <w:rPr>
                <w:vanish/>
                <w:szCs w:val="22"/>
              </w:rPr>
              <w:instrText xml:space="preserve"> QUOTE  FIELD_FORMATTED_NUMBER  \* MERGEFORMAT </w:instrText>
            </w:r>
            <w:r w:rsidRPr="00156538">
              <w:rPr>
                <w:vanish/>
                <w:szCs w:val="22"/>
              </w:rPr>
              <w:fldChar w:fldCharType="separate"/>
            </w:r>
            <w:r w:rsidR="004622DB" w:rsidRPr="00156538">
              <w:rPr>
                <w:vanish/>
                <w:szCs w:val="22"/>
              </w:rPr>
              <w:t>FIELD_FORMATTED_NUMBER</w:t>
            </w:r>
            <w:r w:rsidRPr="00156538">
              <w:rPr>
                <w:vanish/>
                <w:szCs w:val="22"/>
              </w:rPr>
              <w:fldChar w:fldCharType="end"/>
            </w:r>
          </w:p>
        </w:tc>
        <w:tc>
          <w:tcPr>
            <w:tcW w:w="7758" w:type="dxa"/>
          </w:tcPr>
          <w:p w14:paraId="529A812A" w14:textId="77777777" w:rsidR="008B1B9B" w:rsidRPr="00156538" w:rsidRDefault="008B1B9B">
            <w:pPr>
              <w:rPr>
                <w:b/>
                <w:caps/>
                <w:vanish/>
                <w:szCs w:val="24"/>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r w:rsidRPr="00156538">
              <w:rPr>
                <w:b/>
                <w:caps/>
                <w:vanish/>
                <w:szCs w:val="24"/>
              </w:rPr>
              <w:t xml:space="preserve"> </w:t>
            </w:r>
          </w:p>
          <w:p w14:paraId="0C59F7FC" w14:textId="77777777" w:rsidR="00FD1FF5" w:rsidRPr="00156538" w:rsidRDefault="00FD1FF5">
            <w:pPr>
              <w:rPr>
                <w:b/>
                <w:caps/>
                <w:vanish/>
                <w:szCs w:val="24"/>
              </w:rPr>
            </w:pPr>
          </w:p>
        </w:tc>
      </w:tr>
    </w:tbl>
    <w:p w14:paraId="6291D043" w14:textId="77777777" w:rsidR="0076314C" w:rsidRPr="00156538" w:rsidRDefault="0076314C" w:rsidP="0076314C">
      <w:pPr>
        <w:rPr>
          <w:vanish/>
          <w:szCs w:val="24"/>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0EEF82DE" w14:textId="77777777" w:rsidR="00FE157B" w:rsidRPr="005D4F2D" w:rsidRDefault="00FE157B" w:rsidP="00FE157B">
      <w:pPr>
        <w:rPr>
          <w:vanish/>
        </w:rPr>
      </w:pPr>
      <w:r w:rsidRPr="005D4F2D">
        <w:rPr>
          <w:vanish/>
        </w:rPr>
        <w:t>&lt;</w:t>
      </w:r>
      <w:r>
        <w:rPr>
          <w:vanish/>
        </w:rPr>
        <w:t>/</w:t>
      </w:r>
      <w:r w:rsidRPr="005D4F2D">
        <w:rPr>
          <w:vanish/>
        </w:rPr>
        <w:t>LAYOUT_SECTION&gt;</w:t>
      </w:r>
    </w:p>
    <w:p w14:paraId="157C410A" w14:textId="77777777" w:rsidR="008B1B9B" w:rsidRPr="00156538" w:rsidRDefault="008B1B9B">
      <w:pPr>
        <w:ind w:left="720" w:hanging="720"/>
        <w:rPr>
          <w:vanish/>
          <w:szCs w:val="22"/>
        </w:rPr>
      </w:pPr>
      <w:r w:rsidRPr="005D4F2D">
        <w:rPr>
          <w:vanish/>
          <w:szCs w:val="22"/>
        </w:rPr>
        <w:t>&lt;TITLE_ONLY_LAYOUT_SECTION&gt;</w:t>
      </w:r>
    </w:p>
    <w:p w14:paraId="5AD7CD8F" w14:textId="77777777" w:rsidR="00D0698D" w:rsidRPr="00156538" w:rsidRDefault="00D0698D">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0C07BA" w:rsidRPr="00156538" w14:paraId="6F63DF02" w14:textId="77777777" w:rsidTr="009D2440">
        <w:trPr>
          <w:hidden/>
        </w:trPr>
        <w:tc>
          <w:tcPr>
            <w:tcW w:w="1296" w:type="dxa"/>
          </w:tcPr>
          <w:p w14:paraId="23F5D83E" w14:textId="77777777" w:rsidR="000C07BA" w:rsidRPr="00156538" w:rsidRDefault="000C07BA" w:rsidP="009D2440">
            <w:pPr>
              <w:rPr>
                <w:vanish/>
                <w:szCs w:val="22"/>
              </w:rPr>
            </w:pPr>
            <w:r w:rsidRPr="00156538">
              <w:rPr>
                <w:vanish/>
                <w:szCs w:val="22"/>
              </w:rPr>
              <w:fldChar w:fldCharType="begin"/>
            </w:r>
            <w:r w:rsidRPr="00156538">
              <w:rPr>
                <w:vanish/>
                <w:szCs w:val="22"/>
              </w:rPr>
              <w:instrText xml:space="preserve"> QUOTE  FIELD_FORMATTED_NUMBER  \* MERGEFORMAT </w:instrText>
            </w:r>
            <w:r w:rsidRPr="00156538">
              <w:rPr>
                <w:vanish/>
                <w:szCs w:val="22"/>
              </w:rPr>
              <w:fldChar w:fldCharType="separate"/>
            </w:r>
            <w:r w:rsidR="004622DB" w:rsidRPr="00156538">
              <w:rPr>
                <w:vanish/>
                <w:szCs w:val="22"/>
              </w:rPr>
              <w:t>FIELD_FORMATTED_NUMBER</w:t>
            </w:r>
            <w:r w:rsidRPr="00156538">
              <w:rPr>
                <w:vanish/>
                <w:szCs w:val="22"/>
              </w:rPr>
              <w:fldChar w:fldCharType="end"/>
            </w:r>
          </w:p>
        </w:tc>
        <w:tc>
          <w:tcPr>
            <w:tcW w:w="7758" w:type="dxa"/>
          </w:tcPr>
          <w:p w14:paraId="29758E94" w14:textId="77777777" w:rsidR="000C07BA" w:rsidRPr="00156538" w:rsidRDefault="000C07BA" w:rsidP="009D2440">
            <w:pPr>
              <w:rPr>
                <w:b/>
                <w:caps/>
                <w:vanish/>
                <w:szCs w:val="24"/>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r w:rsidRPr="00156538">
              <w:rPr>
                <w:b/>
                <w:caps/>
                <w:vanish/>
                <w:szCs w:val="24"/>
              </w:rPr>
              <w:t xml:space="preserve"> </w:t>
            </w:r>
          </w:p>
          <w:p w14:paraId="1DEB8541" w14:textId="77777777" w:rsidR="000C07BA" w:rsidRPr="00156538" w:rsidRDefault="000C07BA" w:rsidP="009D2440">
            <w:pPr>
              <w:rPr>
                <w:b/>
                <w:caps/>
                <w:vanish/>
                <w:szCs w:val="24"/>
              </w:rPr>
            </w:pPr>
          </w:p>
        </w:tc>
      </w:tr>
    </w:tbl>
    <w:p w14:paraId="656F4C1B" w14:textId="77777777" w:rsidR="000C07BA" w:rsidRPr="00156538" w:rsidRDefault="000C07BA" w:rsidP="000C07BA">
      <w:pPr>
        <w:rPr>
          <w:vanish/>
          <w:szCs w:val="24"/>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79C795BA" w14:textId="77777777" w:rsidR="000C07BA" w:rsidRPr="005D4F2D" w:rsidRDefault="000C07BA" w:rsidP="000C07BA">
      <w:pPr>
        <w:rPr>
          <w:vanish/>
        </w:rPr>
      </w:pPr>
      <w:r w:rsidRPr="005D4F2D">
        <w:rPr>
          <w:vanish/>
        </w:rPr>
        <w:t>&lt;</w:t>
      </w:r>
      <w:r>
        <w:rPr>
          <w:vanish/>
        </w:rPr>
        <w:t>/</w:t>
      </w:r>
      <w:r w:rsidRPr="005D4F2D">
        <w:rPr>
          <w:vanish/>
        </w:rPr>
        <w:t>LAYOUT_SECTION&gt;</w:t>
      </w:r>
    </w:p>
    <w:p w14:paraId="78C7EC50" w14:textId="77777777" w:rsidR="000C07BA" w:rsidRDefault="000C07BA" w:rsidP="000C07BA">
      <w:pPr>
        <w:ind w:left="720" w:hanging="720"/>
        <w:rPr>
          <w:vanish/>
          <w:szCs w:val="22"/>
        </w:rPr>
      </w:pPr>
      <w:r w:rsidRPr="005D4F2D">
        <w:rPr>
          <w:vanish/>
          <w:szCs w:val="22"/>
        </w:rPr>
        <w:t>&lt;TITLE_ONLY_LAYOUT_SECTION&gt;</w:t>
      </w:r>
    </w:p>
    <w:p w14:paraId="28C1C10F" w14:textId="77777777" w:rsidR="000C07BA" w:rsidRPr="005D4F2D" w:rsidRDefault="000C07BA" w:rsidP="000C07BA">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0351E4" w:rsidRPr="005D4F2D" w14:paraId="372AB9CB" w14:textId="77777777" w:rsidTr="007C5B2A">
        <w:trPr>
          <w:hidden/>
        </w:trPr>
        <w:tc>
          <w:tcPr>
            <w:tcW w:w="1296" w:type="dxa"/>
          </w:tcPr>
          <w:p w14:paraId="2C182A00" w14:textId="77777777" w:rsidR="000351E4" w:rsidRPr="005D4F2D" w:rsidRDefault="006975DE" w:rsidP="00303888">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36101BC4" w14:textId="77777777" w:rsidR="000351E4" w:rsidRPr="005D4F2D" w:rsidRDefault="000351E4" w:rsidP="007C5B2A">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2305F8E9" w14:textId="77777777" w:rsidR="000351E4" w:rsidRPr="005D4F2D" w:rsidRDefault="000351E4" w:rsidP="007C5B2A">
            <w:pPr>
              <w:rPr>
                <w:b/>
                <w:caps/>
                <w:vanish/>
                <w:szCs w:val="24"/>
              </w:rPr>
            </w:pPr>
          </w:p>
        </w:tc>
      </w:tr>
    </w:tbl>
    <w:p w14:paraId="7D266E98" w14:textId="77777777" w:rsidR="008B1B9B" w:rsidRPr="005D4F2D" w:rsidRDefault="008B1B9B">
      <w:pPr>
        <w:ind w:left="720" w:hanging="720"/>
        <w:rPr>
          <w:vanish/>
          <w:szCs w:val="22"/>
        </w:rPr>
      </w:pPr>
      <w:r w:rsidRPr="005D4F2D">
        <w:rPr>
          <w:vanish/>
          <w:szCs w:val="22"/>
        </w:rPr>
        <w:t>&lt;/TITLE_ONLY_LAYOUT_SECTION&gt;</w:t>
      </w:r>
    </w:p>
    <w:p w14:paraId="466DB2DB" w14:textId="77777777" w:rsidR="008B1B9B" w:rsidRPr="00156538" w:rsidRDefault="008B1B9B">
      <w:pPr>
        <w:ind w:left="720" w:hanging="720"/>
        <w:rPr>
          <w:vanish/>
          <w:szCs w:val="22"/>
        </w:rPr>
      </w:pPr>
      <w:r w:rsidRPr="005D4F2D">
        <w:rPr>
          <w:vanish/>
          <w:szCs w:val="22"/>
        </w:rPr>
        <w:t>&lt;HEADING_LAYOUT_SECTION&gt;</w:t>
      </w:r>
    </w:p>
    <w:p w14:paraId="79735C4A" w14:textId="77777777" w:rsidR="00662A87" w:rsidRPr="00156538" w:rsidRDefault="00662A87">
      <w:pPr>
        <w:ind w:left="720" w:hanging="720"/>
        <w:rPr>
          <w:vanish/>
          <w:szCs w:val="22"/>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p>
    <w:p w14:paraId="59A86FD4" w14:textId="77777777" w:rsidR="008B1B9B" w:rsidRDefault="008B1B9B">
      <w:pPr>
        <w:ind w:left="720" w:hanging="720"/>
        <w:rPr>
          <w:vanish/>
          <w:szCs w:val="22"/>
        </w:rPr>
      </w:pPr>
      <w:r w:rsidRPr="005D4F2D">
        <w:rPr>
          <w:vanish/>
          <w:szCs w:val="22"/>
        </w:rPr>
        <w:t>&lt;/HEADING_LAYOUT_SECTION&gt;</w:t>
      </w:r>
    </w:p>
    <w:p w14:paraId="2DD6F60D" w14:textId="77777777" w:rsidR="00D0698D" w:rsidRPr="005D4F2D" w:rsidRDefault="00D0698D">
      <w:pPr>
        <w:ind w:left="720" w:hanging="720"/>
        <w:rPr>
          <w:vanish/>
          <w:szCs w:val="22"/>
        </w:rPr>
      </w:pPr>
    </w:p>
    <w:p w14:paraId="2AAA28FD" w14:textId="77777777" w:rsidR="008B1B9B" w:rsidRPr="00156538" w:rsidRDefault="008B1B9B">
      <w:pPr>
        <w:ind w:left="720" w:hanging="720"/>
        <w:rPr>
          <w:vanish/>
          <w:szCs w:val="22"/>
        </w:rPr>
      </w:pPr>
      <w:r w:rsidRPr="005D4F2D">
        <w:rPr>
          <w:vanish/>
          <w:szCs w:val="22"/>
        </w:rPr>
        <w:t>&lt;TITLED_COMMENT_LAYOUT_SECTION&gt;</w:t>
      </w:r>
    </w:p>
    <w:p w14:paraId="5CF34AB3" w14:textId="77777777" w:rsidR="00662A87" w:rsidRPr="00156538" w:rsidRDefault="00662A87">
      <w:pPr>
        <w:ind w:left="720" w:hanging="720"/>
        <w:rPr>
          <w:vanish/>
          <w:szCs w:val="22"/>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p>
    <w:p w14:paraId="7C85983B" w14:textId="77777777" w:rsidR="00662A87" w:rsidRPr="00156538" w:rsidRDefault="00662A87">
      <w:pPr>
        <w:ind w:left="720" w:hanging="720"/>
        <w:rPr>
          <w:vanish/>
          <w:szCs w:val="22"/>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2C2DFC28" w14:textId="77777777" w:rsidR="008B1B9B" w:rsidRDefault="00662A87">
      <w:pPr>
        <w:ind w:left="720" w:hanging="720"/>
        <w:rPr>
          <w:vanish/>
          <w:szCs w:val="22"/>
        </w:rPr>
      </w:pPr>
      <w:r w:rsidRPr="005D4F2D">
        <w:rPr>
          <w:vanish/>
          <w:szCs w:val="22"/>
        </w:rPr>
        <w:t>&lt;/</w:t>
      </w:r>
      <w:r w:rsidR="008B1B9B" w:rsidRPr="005D4F2D">
        <w:rPr>
          <w:vanish/>
          <w:szCs w:val="22"/>
        </w:rPr>
        <w:t>TITLED_COMMENT_LAYOUT_SECTION&gt;</w:t>
      </w:r>
    </w:p>
    <w:p w14:paraId="7B2F5395" w14:textId="77777777" w:rsidR="00D0698D" w:rsidRPr="005D4F2D" w:rsidRDefault="00D0698D">
      <w:pPr>
        <w:ind w:left="720" w:hanging="720"/>
        <w:rPr>
          <w:vanish/>
          <w:szCs w:val="22"/>
        </w:rPr>
      </w:pPr>
    </w:p>
    <w:p w14:paraId="61A67F27" w14:textId="77777777" w:rsidR="008B1B9B" w:rsidRPr="00156538" w:rsidRDefault="008B1B9B">
      <w:pPr>
        <w:ind w:left="720" w:hanging="720"/>
        <w:rPr>
          <w:vanish/>
          <w:szCs w:val="22"/>
        </w:rPr>
      </w:pPr>
      <w:r w:rsidRPr="005D4F2D">
        <w:rPr>
          <w:vanish/>
          <w:szCs w:val="22"/>
        </w:rPr>
        <w:t>&lt;COMMENT_LAYOUT_SECTION&gt;</w:t>
      </w:r>
    </w:p>
    <w:p w14:paraId="4B68D71B" w14:textId="77777777" w:rsidR="00662A87" w:rsidRPr="00156538" w:rsidRDefault="00662A87">
      <w:pPr>
        <w:ind w:left="720" w:hanging="720"/>
        <w:rPr>
          <w:vanish/>
          <w:szCs w:val="22"/>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1010FBC8" w14:textId="77777777" w:rsidR="008B1B9B" w:rsidRPr="005D4F2D" w:rsidRDefault="008B1B9B">
      <w:pPr>
        <w:ind w:left="720" w:hanging="720"/>
        <w:rPr>
          <w:vanish/>
          <w:szCs w:val="22"/>
        </w:rPr>
      </w:pPr>
      <w:r w:rsidRPr="005D4F2D">
        <w:rPr>
          <w:vanish/>
          <w:szCs w:val="22"/>
        </w:rPr>
        <w:t>&lt;/ COMMENT_LAYOUT_SECTION&gt;</w:t>
      </w:r>
    </w:p>
    <w:p w14:paraId="7697DA61" w14:textId="77777777" w:rsidR="008B1B9B" w:rsidRPr="00156538" w:rsidRDefault="008B1B9B">
      <w:pPr>
        <w:rPr>
          <w:vanish/>
        </w:rPr>
      </w:pPr>
      <w:r w:rsidRPr="005D4F2D">
        <w:rPr>
          <w:vanish/>
        </w:rPr>
        <w:t>&lt;SUBNUMBER_LAYOUT_SECTION&gt;</w:t>
      </w:r>
    </w:p>
    <w:p w14:paraId="3AA1BA51" w14:textId="77777777" w:rsidR="00D0698D" w:rsidRPr="00156538" w:rsidRDefault="00D0698D">
      <w:pPr>
        <w:rPr>
          <w:vanish/>
        </w:rPr>
      </w:pPr>
    </w:p>
    <w:tbl>
      <w:tblPr>
        <w:tblW w:w="7758" w:type="dxa"/>
        <w:tblLayout w:type="fixed"/>
        <w:tblLook w:val="01E0" w:firstRow="1" w:lastRow="1" w:firstColumn="1" w:lastColumn="1" w:noHBand="0" w:noVBand="0"/>
      </w:tblPr>
      <w:tblGrid>
        <w:gridCol w:w="1134"/>
        <w:gridCol w:w="6624"/>
      </w:tblGrid>
      <w:tr w:rsidR="00662A87" w:rsidRPr="00156538" w14:paraId="6E7079C3" w14:textId="77777777" w:rsidTr="00FD1FF5">
        <w:trPr>
          <w:cantSplit/>
          <w:hidden/>
        </w:trPr>
        <w:tc>
          <w:tcPr>
            <w:tcW w:w="1134" w:type="dxa"/>
          </w:tcPr>
          <w:p w14:paraId="697591A9" w14:textId="77777777" w:rsidR="00662A87" w:rsidRPr="00156538" w:rsidRDefault="00167D80" w:rsidP="00C5593F">
            <w:pPr>
              <w:rPr>
                <w:b/>
                <w:bCs/>
                <w:vanish/>
              </w:rPr>
            </w:pPr>
            <w:r w:rsidRPr="00156538">
              <w:rPr>
                <w:vanish/>
                <w:szCs w:val="22"/>
              </w:rPr>
              <w:t>1</w:t>
            </w:r>
            <w:r w:rsidR="00C5593F" w:rsidRPr="00156538">
              <w:rPr>
                <w:vanish/>
                <w:szCs w:val="22"/>
              </w:rPr>
              <w:t>6</w:t>
            </w:r>
            <w:r w:rsidRPr="00156538">
              <w:rPr>
                <w:vanish/>
                <w:szCs w:val="22"/>
              </w:rPr>
              <w:t>.</w:t>
            </w:r>
            <w:r w:rsidR="00A61CB0" w:rsidRPr="00156538">
              <w:rPr>
                <w:vanish/>
                <w:szCs w:val="22"/>
              </w:rPr>
              <w:fldChar w:fldCharType="begin"/>
            </w:r>
            <w:r w:rsidR="00A61CB0" w:rsidRPr="00156538">
              <w:rPr>
                <w:vanish/>
                <w:szCs w:val="22"/>
              </w:rPr>
              <w:instrText xml:space="preserve"> QUOTE  FIELD_ITEM_NUMBER_SUB_A  \* MERGEFORMAT </w:instrText>
            </w:r>
            <w:r w:rsidR="00A61CB0" w:rsidRPr="00156538">
              <w:rPr>
                <w:vanish/>
                <w:szCs w:val="22"/>
              </w:rPr>
              <w:fldChar w:fldCharType="separate"/>
            </w:r>
            <w:r w:rsidR="004622DB" w:rsidRPr="00156538">
              <w:rPr>
                <w:vanish/>
                <w:szCs w:val="22"/>
              </w:rPr>
              <w:t>FIELD_ITEM_NUMBER_SUB_A</w:t>
            </w:r>
            <w:r w:rsidR="00A61CB0" w:rsidRPr="00156538">
              <w:rPr>
                <w:vanish/>
                <w:szCs w:val="22"/>
              </w:rPr>
              <w:fldChar w:fldCharType="end"/>
            </w:r>
          </w:p>
        </w:tc>
        <w:tc>
          <w:tcPr>
            <w:tcW w:w="6624" w:type="dxa"/>
          </w:tcPr>
          <w:p w14:paraId="5E61F13C" w14:textId="77777777" w:rsidR="00662A87" w:rsidRPr="00156538" w:rsidRDefault="00662A87">
            <w:pPr>
              <w:rPr>
                <w:b/>
                <w:bCs/>
                <w:vanish/>
                <w:szCs w:val="22"/>
              </w:rPr>
            </w:pPr>
            <w:r w:rsidRPr="00156538">
              <w:rPr>
                <w:b/>
                <w:bCs/>
                <w:caps/>
                <w:vanish/>
                <w:szCs w:val="22"/>
              </w:rPr>
              <w:fldChar w:fldCharType="begin"/>
            </w:r>
            <w:r w:rsidRPr="00156538">
              <w:rPr>
                <w:b/>
                <w:bCs/>
                <w:caps/>
                <w:vanish/>
                <w:szCs w:val="22"/>
              </w:rPr>
              <w:instrText xml:space="preserve"> QUOTE  “FIELD_TITLE”  \* MERGEFORMAT </w:instrText>
            </w:r>
            <w:r w:rsidRPr="00156538">
              <w:rPr>
                <w:b/>
                <w:bCs/>
                <w:caps/>
                <w:vanish/>
                <w:szCs w:val="22"/>
              </w:rPr>
              <w:fldChar w:fldCharType="separate"/>
            </w:r>
            <w:r w:rsidR="004622DB" w:rsidRPr="00156538">
              <w:rPr>
                <w:b/>
                <w:bCs/>
                <w:caps/>
                <w:vanish/>
                <w:szCs w:val="22"/>
              </w:rPr>
              <w:t>FIELD_TITLE</w:t>
            </w:r>
            <w:r w:rsidRPr="00156538">
              <w:rPr>
                <w:b/>
                <w:bCs/>
                <w:caps/>
                <w:vanish/>
                <w:szCs w:val="22"/>
              </w:rPr>
              <w:fldChar w:fldCharType="end"/>
            </w:r>
          </w:p>
        </w:tc>
      </w:tr>
      <w:tr w:rsidR="00662A87" w:rsidRPr="00156538" w14:paraId="0567E40B" w14:textId="77777777" w:rsidTr="00FD1FF5">
        <w:trPr>
          <w:cantSplit/>
          <w:hidden/>
        </w:trPr>
        <w:tc>
          <w:tcPr>
            <w:tcW w:w="1134" w:type="dxa"/>
          </w:tcPr>
          <w:p w14:paraId="6BFC2E6A" w14:textId="77777777" w:rsidR="00662A87" w:rsidRPr="00156538" w:rsidRDefault="00662A87">
            <w:pPr>
              <w:rPr>
                <w:vanish/>
                <w:szCs w:val="22"/>
              </w:rPr>
            </w:pPr>
          </w:p>
        </w:tc>
        <w:tc>
          <w:tcPr>
            <w:tcW w:w="6624" w:type="dxa"/>
          </w:tcPr>
          <w:p w14:paraId="448D8D05" w14:textId="77777777" w:rsidR="00662A87" w:rsidRPr="00156538" w:rsidRDefault="00662A87">
            <w:pPr>
              <w:rPr>
                <w:vanish/>
                <w:szCs w:val="22"/>
              </w:rPr>
            </w:pPr>
            <w:r w:rsidRPr="00156538">
              <w:rPr>
                <w:vanish/>
                <w:szCs w:val="22"/>
              </w:rPr>
              <w:fldChar w:fldCharType="begin"/>
            </w:r>
            <w:r w:rsidRPr="00156538">
              <w:rPr>
                <w:vanish/>
                <w:szCs w:val="22"/>
              </w:rPr>
              <w:instrText xml:space="preserve"> QUOTE  "FIELD_SUMMARY"  \* MERGEFORMAT </w:instrText>
            </w:r>
            <w:r w:rsidRPr="00156538">
              <w:rPr>
                <w:vanish/>
                <w:szCs w:val="22"/>
              </w:rPr>
              <w:fldChar w:fldCharType="separate"/>
            </w:r>
            <w:r w:rsidR="004622DB" w:rsidRPr="00156538">
              <w:rPr>
                <w:vanish/>
                <w:szCs w:val="22"/>
              </w:rPr>
              <w:t>FIELD_SUMMARY</w:t>
            </w:r>
            <w:r w:rsidRPr="00156538">
              <w:rPr>
                <w:vanish/>
                <w:szCs w:val="22"/>
              </w:rPr>
              <w:fldChar w:fldCharType="end"/>
            </w:r>
          </w:p>
        </w:tc>
      </w:tr>
    </w:tbl>
    <w:p w14:paraId="7DA42AB2" w14:textId="77777777" w:rsidR="00D0698D" w:rsidRPr="00156538" w:rsidRDefault="00D0698D">
      <w:pPr>
        <w:rPr>
          <w:vanish/>
          <w:szCs w:val="22"/>
        </w:rPr>
      </w:pPr>
    </w:p>
    <w:p w14:paraId="1E06F16B" w14:textId="77777777" w:rsidR="008B1B9B" w:rsidRPr="005D4F2D" w:rsidRDefault="008B1B9B">
      <w:pPr>
        <w:rPr>
          <w:vanish/>
          <w:szCs w:val="22"/>
        </w:rPr>
      </w:pPr>
      <w:r w:rsidRPr="005D4F2D">
        <w:rPr>
          <w:vanish/>
          <w:szCs w:val="22"/>
        </w:rPr>
        <w:t>&lt;/SUBNUMBER_LAYOUT_SECTION&gt;</w:t>
      </w:r>
    </w:p>
    <w:p w14:paraId="0B684800" w14:textId="77777777" w:rsidR="008B1B9B" w:rsidRPr="00156538" w:rsidRDefault="008B1B9B">
      <w:pPr>
        <w:rPr>
          <w:vanish/>
        </w:rPr>
      </w:pPr>
      <w:r w:rsidRPr="005D4F2D">
        <w:rPr>
          <w:vanish/>
        </w:rPr>
        <w:t>&lt;TITLE_ONLY_SUBNUMBER_LAYOUT_SECTION&gt;</w:t>
      </w:r>
    </w:p>
    <w:tbl>
      <w:tblPr>
        <w:tblW w:w="7758" w:type="dxa"/>
        <w:tblLayout w:type="fixed"/>
        <w:tblLook w:val="01E0" w:firstRow="1" w:lastRow="1" w:firstColumn="1" w:lastColumn="1" w:noHBand="0" w:noVBand="0"/>
      </w:tblPr>
      <w:tblGrid>
        <w:gridCol w:w="1134"/>
        <w:gridCol w:w="6624"/>
      </w:tblGrid>
      <w:tr w:rsidR="00662A87" w:rsidRPr="00156538" w14:paraId="6D818EB0" w14:textId="77777777" w:rsidTr="00FD1FF5">
        <w:trPr>
          <w:cantSplit/>
          <w:hidden/>
        </w:trPr>
        <w:tc>
          <w:tcPr>
            <w:tcW w:w="1134" w:type="dxa"/>
          </w:tcPr>
          <w:p w14:paraId="3A9EEF55" w14:textId="77777777" w:rsidR="00662A87" w:rsidRPr="00156538" w:rsidRDefault="00C5593F" w:rsidP="00303888">
            <w:pPr>
              <w:rPr>
                <w:b/>
                <w:bCs/>
                <w:vanish/>
              </w:rPr>
            </w:pPr>
            <w:r w:rsidRPr="00156538">
              <w:rPr>
                <w:vanish/>
                <w:szCs w:val="22"/>
              </w:rPr>
              <w:t>16</w:t>
            </w:r>
            <w:r w:rsidR="00167D80" w:rsidRPr="00156538">
              <w:rPr>
                <w:vanish/>
                <w:szCs w:val="22"/>
              </w:rPr>
              <w:t>.</w:t>
            </w:r>
            <w:r w:rsidR="00A61CB0" w:rsidRPr="00156538">
              <w:rPr>
                <w:vanish/>
                <w:szCs w:val="22"/>
              </w:rPr>
              <w:fldChar w:fldCharType="begin"/>
            </w:r>
            <w:r w:rsidR="00A61CB0" w:rsidRPr="00156538">
              <w:rPr>
                <w:vanish/>
                <w:szCs w:val="22"/>
              </w:rPr>
              <w:instrText xml:space="preserve"> QUOTE  FIELD_ITEM_NUMBER_SUB_A  \* MERGEFORMAT </w:instrText>
            </w:r>
            <w:r w:rsidR="00A61CB0" w:rsidRPr="00156538">
              <w:rPr>
                <w:vanish/>
                <w:szCs w:val="22"/>
              </w:rPr>
              <w:fldChar w:fldCharType="separate"/>
            </w:r>
            <w:r w:rsidR="004622DB" w:rsidRPr="00156538">
              <w:rPr>
                <w:vanish/>
                <w:szCs w:val="22"/>
              </w:rPr>
              <w:t>FIELD_ITEM_NUMBER_SUB_A</w:t>
            </w:r>
            <w:r w:rsidR="00A61CB0" w:rsidRPr="00156538">
              <w:rPr>
                <w:vanish/>
                <w:szCs w:val="22"/>
              </w:rPr>
              <w:fldChar w:fldCharType="end"/>
            </w:r>
          </w:p>
        </w:tc>
        <w:tc>
          <w:tcPr>
            <w:tcW w:w="6624" w:type="dxa"/>
          </w:tcPr>
          <w:p w14:paraId="7E5066B8" w14:textId="77777777" w:rsidR="00662A87" w:rsidRPr="00156538" w:rsidRDefault="00662A87">
            <w:pPr>
              <w:rPr>
                <w:b/>
                <w:bCs/>
                <w:vanish/>
                <w:szCs w:val="22"/>
              </w:rPr>
            </w:pPr>
            <w:r w:rsidRPr="00156538">
              <w:rPr>
                <w:b/>
                <w:bCs/>
                <w:caps/>
                <w:vanish/>
                <w:szCs w:val="22"/>
              </w:rPr>
              <w:fldChar w:fldCharType="begin"/>
            </w:r>
            <w:r w:rsidRPr="00156538">
              <w:rPr>
                <w:b/>
                <w:bCs/>
                <w:caps/>
                <w:vanish/>
                <w:szCs w:val="22"/>
              </w:rPr>
              <w:instrText xml:space="preserve"> QUOTE  “FIELD_TITLE”  \* MERGEFORMAT </w:instrText>
            </w:r>
            <w:r w:rsidRPr="00156538">
              <w:rPr>
                <w:b/>
                <w:bCs/>
                <w:caps/>
                <w:vanish/>
                <w:szCs w:val="22"/>
              </w:rPr>
              <w:fldChar w:fldCharType="separate"/>
            </w:r>
            <w:r w:rsidR="004622DB" w:rsidRPr="00156538">
              <w:rPr>
                <w:b/>
                <w:bCs/>
                <w:caps/>
                <w:vanish/>
                <w:szCs w:val="22"/>
              </w:rPr>
              <w:t>FIELD_TITLE</w:t>
            </w:r>
            <w:r w:rsidRPr="00156538">
              <w:rPr>
                <w:b/>
                <w:bCs/>
                <w:caps/>
                <w:vanish/>
                <w:szCs w:val="22"/>
              </w:rPr>
              <w:fldChar w:fldCharType="end"/>
            </w:r>
          </w:p>
        </w:tc>
      </w:tr>
    </w:tbl>
    <w:p w14:paraId="1E4BDADE" w14:textId="77777777" w:rsidR="00D0698D" w:rsidRPr="00156538" w:rsidRDefault="00D0698D">
      <w:pPr>
        <w:rPr>
          <w:vanish/>
        </w:rPr>
      </w:pPr>
    </w:p>
    <w:p w14:paraId="5F1843E6" w14:textId="77777777" w:rsidR="008B1B9B" w:rsidRDefault="008B1B9B">
      <w:pPr>
        <w:rPr>
          <w:vanish/>
        </w:rPr>
      </w:pPr>
      <w:r w:rsidRPr="005D4F2D">
        <w:rPr>
          <w:vanish/>
        </w:rPr>
        <w:t>&lt;/TITLE_ONLY_SUBNUMBER_LAYOUT_SECTION&gt;</w:t>
      </w:r>
    </w:p>
    <w:p w14:paraId="40F1B2CF" w14:textId="77777777" w:rsidR="003C7FE9" w:rsidRDefault="003C7FE9">
      <w:pPr>
        <w:rPr>
          <w:vanish/>
        </w:rPr>
      </w:pPr>
    </w:p>
    <w:tbl>
      <w:tblPr>
        <w:tblW w:w="0" w:type="auto"/>
        <w:tblInd w:w="-1296" w:type="dxa"/>
        <w:tblLayout w:type="fixed"/>
        <w:tblLook w:val="01E0" w:firstRow="1" w:lastRow="1" w:firstColumn="1" w:lastColumn="1" w:noHBand="0" w:noVBand="0"/>
      </w:tblPr>
      <w:tblGrid>
        <w:gridCol w:w="1296"/>
        <w:gridCol w:w="7758"/>
      </w:tblGrid>
      <w:tr w:rsidR="003C7FE9" w:rsidRPr="005D4F2D" w14:paraId="30D45C72" w14:textId="77777777" w:rsidTr="00CB432E">
        <w:trPr>
          <w:hidden/>
        </w:trPr>
        <w:tc>
          <w:tcPr>
            <w:tcW w:w="1296" w:type="dxa"/>
          </w:tcPr>
          <w:p w14:paraId="13658A64" w14:textId="77777777" w:rsidR="003C7FE9" w:rsidRPr="005D4F2D" w:rsidRDefault="003C7FE9" w:rsidP="00CB432E">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397AD3FA" w14:textId="77777777" w:rsidR="003C7FE9" w:rsidRPr="005D4F2D" w:rsidRDefault="003C7FE9" w:rsidP="00CB432E">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3822F9C2" w14:textId="77777777" w:rsidR="003C7FE9" w:rsidRPr="005D4F2D" w:rsidRDefault="003C7FE9" w:rsidP="00CB432E">
            <w:pPr>
              <w:rPr>
                <w:b/>
                <w:caps/>
                <w:vanish/>
                <w:szCs w:val="24"/>
              </w:rPr>
            </w:pPr>
          </w:p>
        </w:tc>
      </w:tr>
    </w:tbl>
    <w:p w14:paraId="5DEB5A81" w14:textId="77777777" w:rsidR="003C7FE9" w:rsidRDefault="003C7FE9" w:rsidP="003C7FE9">
      <w:pPr>
        <w:rPr>
          <w:vanish/>
          <w:szCs w:val="24"/>
        </w:rPr>
      </w:pPr>
      <w:r w:rsidRPr="005D4F2D">
        <w:rPr>
          <w:vanish/>
          <w:szCs w:val="24"/>
        </w:rPr>
        <w:fldChar w:fldCharType="begin"/>
      </w:r>
      <w:r w:rsidRPr="005D4F2D">
        <w:rPr>
          <w:vanish/>
          <w:szCs w:val="24"/>
        </w:rPr>
        <w:instrText xml:space="preserve"> QUOTE  "FIELD_SUMMARY"  \* MERGEFORMAT </w:instrText>
      </w:r>
      <w:r w:rsidRPr="005D4F2D">
        <w:rPr>
          <w:vanish/>
          <w:szCs w:val="24"/>
        </w:rPr>
        <w:fldChar w:fldCharType="separate"/>
      </w:r>
      <w:r w:rsidR="004622DB" w:rsidRPr="005D4F2D">
        <w:rPr>
          <w:vanish/>
          <w:szCs w:val="24"/>
        </w:rPr>
        <w:t>FIELD_SUMMARY</w:t>
      </w:r>
      <w:r w:rsidRPr="005D4F2D">
        <w:rPr>
          <w:vanish/>
          <w:szCs w:val="24"/>
        </w:rPr>
        <w:fldChar w:fldCharType="end"/>
      </w:r>
    </w:p>
    <w:p w14:paraId="28FBDF95" w14:textId="77777777" w:rsidR="003C7FE9" w:rsidRPr="005D4F2D" w:rsidRDefault="003C7FE9" w:rsidP="003C7FE9">
      <w:pPr>
        <w:rPr>
          <w:vanish/>
        </w:rPr>
      </w:pPr>
      <w:r w:rsidRPr="005D4F2D">
        <w:rPr>
          <w:vanish/>
        </w:rPr>
        <w:t>&lt;</w:t>
      </w:r>
      <w:r>
        <w:rPr>
          <w:vanish/>
        </w:rPr>
        <w:t>/</w:t>
      </w:r>
      <w:r w:rsidRPr="005D4F2D">
        <w:rPr>
          <w:vanish/>
        </w:rPr>
        <w:t>LAYOUT_SECTION&gt;</w:t>
      </w:r>
    </w:p>
    <w:p w14:paraId="61BD0D00" w14:textId="77777777" w:rsidR="003C7FE9" w:rsidRDefault="003C7FE9" w:rsidP="003C7FE9">
      <w:pPr>
        <w:ind w:left="720" w:hanging="720"/>
        <w:rPr>
          <w:vanish/>
          <w:szCs w:val="22"/>
        </w:rPr>
      </w:pPr>
      <w:r w:rsidRPr="005D4F2D">
        <w:rPr>
          <w:vanish/>
          <w:szCs w:val="22"/>
        </w:rPr>
        <w:t>&lt;TITLE_ONLY_LAYOUT_SECTION&gt;</w:t>
      </w:r>
    </w:p>
    <w:p w14:paraId="2CA8A9D8" w14:textId="77777777" w:rsidR="003C7FE9" w:rsidRDefault="003C7FE9" w:rsidP="003C7FE9">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3C7FE9" w:rsidRPr="005D4F2D" w14:paraId="4A4AF782" w14:textId="77777777" w:rsidTr="00CB432E">
        <w:trPr>
          <w:hidden/>
        </w:trPr>
        <w:tc>
          <w:tcPr>
            <w:tcW w:w="1296" w:type="dxa"/>
          </w:tcPr>
          <w:p w14:paraId="5D888C13" w14:textId="77777777" w:rsidR="003C7FE9" w:rsidRPr="005D4F2D" w:rsidRDefault="003C7FE9" w:rsidP="00CB432E">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5A728F1D" w14:textId="77777777" w:rsidR="003C7FE9" w:rsidRPr="005D4F2D" w:rsidRDefault="003C7FE9" w:rsidP="00CB432E">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77E9400C" w14:textId="77777777" w:rsidR="003C7FE9" w:rsidRPr="005D4F2D" w:rsidRDefault="003C7FE9" w:rsidP="00CB432E">
            <w:pPr>
              <w:rPr>
                <w:b/>
                <w:caps/>
                <w:vanish/>
                <w:szCs w:val="24"/>
              </w:rPr>
            </w:pPr>
          </w:p>
        </w:tc>
      </w:tr>
    </w:tbl>
    <w:p w14:paraId="3906067A" w14:textId="77777777" w:rsidR="003C7FE9" w:rsidRDefault="003C7FE9" w:rsidP="003C7FE9">
      <w:pPr>
        <w:rPr>
          <w:vanish/>
          <w:szCs w:val="24"/>
        </w:rPr>
      </w:pPr>
      <w:r w:rsidRPr="005D4F2D">
        <w:rPr>
          <w:vanish/>
          <w:szCs w:val="24"/>
        </w:rPr>
        <w:fldChar w:fldCharType="begin"/>
      </w:r>
      <w:r w:rsidRPr="005D4F2D">
        <w:rPr>
          <w:vanish/>
          <w:szCs w:val="24"/>
        </w:rPr>
        <w:instrText xml:space="preserve"> QUOTE  "FIELD_SUMMARY"  \* MERGEFORMAT </w:instrText>
      </w:r>
      <w:r w:rsidRPr="005D4F2D">
        <w:rPr>
          <w:vanish/>
          <w:szCs w:val="24"/>
        </w:rPr>
        <w:fldChar w:fldCharType="separate"/>
      </w:r>
      <w:r w:rsidR="004622DB" w:rsidRPr="005D4F2D">
        <w:rPr>
          <w:vanish/>
          <w:szCs w:val="24"/>
        </w:rPr>
        <w:t>FIELD_SUMMARY</w:t>
      </w:r>
      <w:r w:rsidRPr="005D4F2D">
        <w:rPr>
          <w:vanish/>
          <w:szCs w:val="24"/>
        </w:rPr>
        <w:fldChar w:fldCharType="end"/>
      </w:r>
    </w:p>
    <w:p w14:paraId="37333E67" w14:textId="77777777" w:rsidR="003C7FE9" w:rsidRPr="005D4F2D" w:rsidRDefault="003C7FE9" w:rsidP="003C7FE9">
      <w:pPr>
        <w:rPr>
          <w:vanish/>
        </w:rPr>
      </w:pPr>
      <w:r w:rsidRPr="005D4F2D">
        <w:rPr>
          <w:vanish/>
        </w:rPr>
        <w:t>&lt;</w:t>
      </w:r>
      <w:r>
        <w:rPr>
          <w:vanish/>
        </w:rPr>
        <w:t>/</w:t>
      </w:r>
      <w:r w:rsidRPr="005D4F2D">
        <w:rPr>
          <w:vanish/>
        </w:rPr>
        <w:t>LAYOUT_SECTION&gt;</w:t>
      </w:r>
    </w:p>
    <w:p w14:paraId="43EDC537" w14:textId="77777777" w:rsidR="003C7FE9" w:rsidRDefault="003C7FE9" w:rsidP="003C7FE9">
      <w:pPr>
        <w:ind w:left="720" w:hanging="720"/>
        <w:rPr>
          <w:vanish/>
          <w:szCs w:val="22"/>
        </w:rPr>
      </w:pPr>
      <w:r w:rsidRPr="005D4F2D">
        <w:rPr>
          <w:vanish/>
          <w:szCs w:val="22"/>
        </w:rPr>
        <w:t>&lt;TITLE_ONLY_LAYOUT_SECTION&gt;</w:t>
      </w:r>
    </w:p>
    <w:p w14:paraId="13B3B9FB" w14:textId="77777777" w:rsidR="003C7FE9" w:rsidRPr="005D4F2D" w:rsidRDefault="003C7FE9">
      <w:pPr>
        <w:rPr>
          <w:vanish/>
        </w:rPr>
      </w:pPr>
    </w:p>
    <w:sectPr w:rsidR="003C7FE9" w:rsidRPr="005D4F2D" w:rsidSect="000C5237">
      <w:headerReference w:type="default" r:id="rId8"/>
      <w:pgSz w:w="11909" w:h="16838" w:code="9"/>
      <w:pgMar w:top="851" w:right="1440" w:bottom="1276" w:left="1560" w:header="706" w:footer="706"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D0C9" w14:textId="77777777" w:rsidR="00D142B1" w:rsidRDefault="00D142B1">
      <w:r>
        <w:separator/>
      </w:r>
    </w:p>
  </w:endnote>
  <w:endnote w:type="continuationSeparator" w:id="0">
    <w:p w14:paraId="31B76CDE" w14:textId="77777777" w:rsidR="00D142B1" w:rsidRDefault="00D1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40169" w14:textId="77777777" w:rsidR="00D142B1" w:rsidRDefault="00D142B1">
      <w:r>
        <w:separator/>
      </w:r>
    </w:p>
  </w:footnote>
  <w:footnote w:type="continuationSeparator" w:id="0">
    <w:p w14:paraId="4A7A856D" w14:textId="77777777" w:rsidR="00D142B1" w:rsidRDefault="00D1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D738" w14:textId="77777777" w:rsidR="00534D04" w:rsidRPr="00627074" w:rsidRDefault="00534D04" w:rsidP="00627074">
    <w:pPr>
      <w:pStyle w:val="Header"/>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132"/>
    <w:multiLevelType w:val="hybridMultilevel"/>
    <w:tmpl w:val="56626B56"/>
    <w:lvl w:ilvl="0" w:tplc="8AEAD156">
      <w:numFmt w:val="bullet"/>
      <w:lvlText w:val="–"/>
      <w:lvlJc w:val="left"/>
      <w:pPr>
        <w:ind w:left="572" w:hanging="360"/>
      </w:pPr>
      <w:rPr>
        <w:rFonts w:ascii="Arial" w:eastAsia="Calibri" w:hAnsi="Arial" w:cs="Arial"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 w15:restartNumberingAfterBreak="0">
    <w:nsid w:val="0B7368EB"/>
    <w:multiLevelType w:val="hybridMultilevel"/>
    <w:tmpl w:val="BC06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862E2"/>
    <w:multiLevelType w:val="hybridMultilevel"/>
    <w:tmpl w:val="7FD230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875070"/>
    <w:multiLevelType w:val="hybridMultilevel"/>
    <w:tmpl w:val="3F06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C5887F02">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E26F0"/>
    <w:multiLevelType w:val="hybridMultilevel"/>
    <w:tmpl w:val="80A4A5C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281A2F03"/>
    <w:multiLevelType w:val="hybridMultilevel"/>
    <w:tmpl w:val="669266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8A037C1"/>
    <w:multiLevelType w:val="hybridMultilevel"/>
    <w:tmpl w:val="438483C8"/>
    <w:lvl w:ilvl="0" w:tplc="C5887F0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03A5E7E"/>
    <w:multiLevelType w:val="hybridMultilevel"/>
    <w:tmpl w:val="B44A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219D1"/>
    <w:multiLevelType w:val="hybridMultilevel"/>
    <w:tmpl w:val="59AEBA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64E1AA1"/>
    <w:multiLevelType w:val="hybridMultilevel"/>
    <w:tmpl w:val="7504A6F0"/>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0" w15:restartNumberingAfterBreak="0">
    <w:nsid w:val="3E3F25CC"/>
    <w:multiLevelType w:val="hybridMultilevel"/>
    <w:tmpl w:val="806A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D0805"/>
    <w:multiLevelType w:val="hybridMultilevel"/>
    <w:tmpl w:val="92D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43335"/>
    <w:multiLevelType w:val="hybridMultilevel"/>
    <w:tmpl w:val="48508BA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4A2B2033"/>
    <w:multiLevelType w:val="hybridMultilevel"/>
    <w:tmpl w:val="421CBB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D8C4838"/>
    <w:multiLevelType w:val="hybridMultilevel"/>
    <w:tmpl w:val="AF805F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E2A6BE2"/>
    <w:multiLevelType w:val="hybridMultilevel"/>
    <w:tmpl w:val="FCB8A16A"/>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16" w15:restartNumberingAfterBreak="0">
    <w:nsid w:val="4F111260"/>
    <w:multiLevelType w:val="hybridMultilevel"/>
    <w:tmpl w:val="44E67B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5294C30"/>
    <w:multiLevelType w:val="hybridMultilevel"/>
    <w:tmpl w:val="2620FA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56BC2122"/>
    <w:multiLevelType w:val="hybridMultilevel"/>
    <w:tmpl w:val="8820D1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CC364AE"/>
    <w:multiLevelType w:val="hybridMultilevel"/>
    <w:tmpl w:val="180A94B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0" w15:restartNumberingAfterBreak="0">
    <w:nsid w:val="659669F2"/>
    <w:multiLevelType w:val="hybridMultilevel"/>
    <w:tmpl w:val="87E022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1" w15:restartNumberingAfterBreak="0">
    <w:nsid w:val="6D202CDA"/>
    <w:multiLevelType w:val="hybridMultilevel"/>
    <w:tmpl w:val="82404A88"/>
    <w:lvl w:ilvl="0" w:tplc="08090001">
      <w:start w:val="1"/>
      <w:numFmt w:val="bullet"/>
      <w:lvlText w:val=""/>
      <w:lvlJc w:val="left"/>
      <w:pPr>
        <w:ind w:left="572" w:hanging="360"/>
      </w:pPr>
      <w:rPr>
        <w:rFonts w:ascii="Symbol" w:hAnsi="Symbol" w:hint="default"/>
      </w:rPr>
    </w:lvl>
    <w:lvl w:ilvl="1" w:tplc="FFFFFFFF" w:tentative="1">
      <w:start w:val="1"/>
      <w:numFmt w:val="bullet"/>
      <w:lvlText w:val="o"/>
      <w:lvlJc w:val="left"/>
      <w:pPr>
        <w:ind w:left="1292" w:hanging="360"/>
      </w:pPr>
      <w:rPr>
        <w:rFonts w:ascii="Courier New" w:hAnsi="Courier New" w:cs="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2" w15:restartNumberingAfterBreak="0">
    <w:nsid w:val="764D2E97"/>
    <w:multiLevelType w:val="hybridMultilevel"/>
    <w:tmpl w:val="A95C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96911"/>
    <w:multiLevelType w:val="hybridMultilevel"/>
    <w:tmpl w:val="E6D4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163866">
    <w:abstractNumId w:val="19"/>
  </w:num>
  <w:num w:numId="2" w16cid:durableId="327904053">
    <w:abstractNumId w:val="20"/>
  </w:num>
  <w:num w:numId="3" w16cid:durableId="491334303">
    <w:abstractNumId w:val="4"/>
  </w:num>
  <w:num w:numId="4" w16cid:durableId="1550142614">
    <w:abstractNumId w:val="15"/>
  </w:num>
  <w:num w:numId="5" w16cid:durableId="1759406032">
    <w:abstractNumId w:val="17"/>
  </w:num>
  <w:num w:numId="6" w16cid:durableId="70976860">
    <w:abstractNumId w:val="18"/>
  </w:num>
  <w:num w:numId="7" w16cid:durableId="108014818">
    <w:abstractNumId w:val="5"/>
  </w:num>
  <w:num w:numId="8" w16cid:durableId="1047142046">
    <w:abstractNumId w:val="14"/>
  </w:num>
  <w:num w:numId="9" w16cid:durableId="1725176244">
    <w:abstractNumId w:val="12"/>
  </w:num>
  <w:num w:numId="10" w16cid:durableId="1843542207">
    <w:abstractNumId w:val="0"/>
  </w:num>
  <w:num w:numId="11" w16cid:durableId="1698659411">
    <w:abstractNumId w:val="21"/>
  </w:num>
  <w:num w:numId="12" w16cid:durableId="1179545668">
    <w:abstractNumId w:val="11"/>
  </w:num>
  <w:num w:numId="13" w16cid:durableId="1917127069">
    <w:abstractNumId w:val="22"/>
  </w:num>
  <w:num w:numId="14" w16cid:durableId="2039888036">
    <w:abstractNumId w:val="7"/>
  </w:num>
  <w:num w:numId="15" w16cid:durableId="1346977226">
    <w:abstractNumId w:val="10"/>
  </w:num>
  <w:num w:numId="16" w16cid:durableId="1752577636">
    <w:abstractNumId w:val="16"/>
  </w:num>
  <w:num w:numId="17" w16cid:durableId="491944030">
    <w:abstractNumId w:val="2"/>
  </w:num>
  <w:num w:numId="18" w16cid:durableId="298731037">
    <w:abstractNumId w:val="1"/>
  </w:num>
  <w:num w:numId="19" w16cid:durableId="1124958090">
    <w:abstractNumId w:val="8"/>
  </w:num>
  <w:num w:numId="20" w16cid:durableId="64961057">
    <w:abstractNumId w:val="13"/>
  </w:num>
  <w:num w:numId="21" w16cid:durableId="950749775">
    <w:abstractNumId w:val="23"/>
  </w:num>
  <w:num w:numId="22" w16cid:durableId="1891651245">
    <w:abstractNumId w:val="3"/>
  </w:num>
  <w:num w:numId="23" w16cid:durableId="1223951033">
    <w:abstractNumId w:val="6"/>
  </w:num>
  <w:num w:numId="24" w16cid:durableId="14130481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irPresentShortRolesList" w:val=" "/>
    <w:docVar w:name="GuestInattendanceShortRolesRows" w:val=" "/>
    <w:docVar w:name="MembersApologiesShortList" w:val=" "/>
    <w:docVar w:name="MembersPresentShortRows" w:val=" "/>
    <w:docVar w:name="OfficersApologiesShortList" w:val=" "/>
    <w:docVar w:name="OFFICERSPRESENTSHORTCOLNO1OF2ROWS" w:val="T Adams_x000d_D Archer_x000d_M Avery_x000d_M Cryer_x000d_M Hill"/>
    <w:docVar w:name="OFFICERSPRESENTSHORTCOLNO2OF2ROWS" w:val="L Juby_x000d_R McCleary_x000d_T Najuk_x000d_F Whyley"/>
  </w:docVars>
  <w:rsids>
    <w:rsidRoot w:val="004622DB"/>
    <w:rsid w:val="0001068A"/>
    <w:rsid w:val="00023BD3"/>
    <w:rsid w:val="000351E4"/>
    <w:rsid w:val="00041DB1"/>
    <w:rsid w:val="00046570"/>
    <w:rsid w:val="000529CB"/>
    <w:rsid w:val="000612AC"/>
    <w:rsid w:val="00066B92"/>
    <w:rsid w:val="0007238E"/>
    <w:rsid w:val="00074DB4"/>
    <w:rsid w:val="000856D4"/>
    <w:rsid w:val="00087206"/>
    <w:rsid w:val="000A7C47"/>
    <w:rsid w:val="000C07BA"/>
    <w:rsid w:val="000C4BEE"/>
    <w:rsid w:val="000C4E3C"/>
    <w:rsid w:val="000C5237"/>
    <w:rsid w:val="000D420A"/>
    <w:rsid w:val="000E1730"/>
    <w:rsid w:val="000E21D7"/>
    <w:rsid w:val="000E5B58"/>
    <w:rsid w:val="000E6515"/>
    <w:rsid w:val="000F10C6"/>
    <w:rsid w:val="001003DF"/>
    <w:rsid w:val="00116D06"/>
    <w:rsid w:val="00120475"/>
    <w:rsid w:val="00120572"/>
    <w:rsid w:val="001368FB"/>
    <w:rsid w:val="0014480C"/>
    <w:rsid w:val="00147EAB"/>
    <w:rsid w:val="00156538"/>
    <w:rsid w:val="00162055"/>
    <w:rsid w:val="001626DD"/>
    <w:rsid w:val="00167D80"/>
    <w:rsid w:val="00186527"/>
    <w:rsid w:val="00195911"/>
    <w:rsid w:val="001A4FBC"/>
    <w:rsid w:val="001A50A7"/>
    <w:rsid w:val="001A6398"/>
    <w:rsid w:val="001B0124"/>
    <w:rsid w:val="001B122D"/>
    <w:rsid w:val="001C339F"/>
    <w:rsid w:val="001E43C0"/>
    <w:rsid w:val="001F5B16"/>
    <w:rsid w:val="00204A82"/>
    <w:rsid w:val="00221245"/>
    <w:rsid w:val="00227A6E"/>
    <w:rsid w:val="00232FB3"/>
    <w:rsid w:val="00256883"/>
    <w:rsid w:val="00271151"/>
    <w:rsid w:val="00296420"/>
    <w:rsid w:val="002B4636"/>
    <w:rsid w:val="002E3CE8"/>
    <w:rsid w:val="002F1E96"/>
    <w:rsid w:val="002F3348"/>
    <w:rsid w:val="00303888"/>
    <w:rsid w:val="00331951"/>
    <w:rsid w:val="00344185"/>
    <w:rsid w:val="00344765"/>
    <w:rsid w:val="003458C7"/>
    <w:rsid w:val="003474D6"/>
    <w:rsid w:val="0035070F"/>
    <w:rsid w:val="0035776A"/>
    <w:rsid w:val="00365119"/>
    <w:rsid w:val="00372526"/>
    <w:rsid w:val="0038611F"/>
    <w:rsid w:val="0039003E"/>
    <w:rsid w:val="003A36F7"/>
    <w:rsid w:val="003A3A69"/>
    <w:rsid w:val="003A5253"/>
    <w:rsid w:val="003A5741"/>
    <w:rsid w:val="003C7FE9"/>
    <w:rsid w:val="003D5A0C"/>
    <w:rsid w:val="003E14CB"/>
    <w:rsid w:val="00404FB1"/>
    <w:rsid w:val="00425AB1"/>
    <w:rsid w:val="00430603"/>
    <w:rsid w:val="00437FCA"/>
    <w:rsid w:val="00446FF8"/>
    <w:rsid w:val="0045330D"/>
    <w:rsid w:val="0045614D"/>
    <w:rsid w:val="004622DB"/>
    <w:rsid w:val="004661AA"/>
    <w:rsid w:val="00473D45"/>
    <w:rsid w:val="00475964"/>
    <w:rsid w:val="00497496"/>
    <w:rsid w:val="004B0481"/>
    <w:rsid w:val="004B075A"/>
    <w:rsid w:val="004B27A0"/>
    <w:rsid w:val="004B6421"/>
    <w:rsid w:val="004F2B07"/>
    <w:rsid w:val="004F4EBB"/>
    <w:rsid w:val="00520494"/>
    <w:rsid w:val="00534D04"/>
    <w:rsid w:val="00544F70"/>
    <w:rsid w:val="00570BD2"/>
    <w:rsid w:val="005906D0"/>
    <w:rsid w:val="00590D80"/>
    <w:rsid w:val="00594014"/>
    <w:rsid w:val="00595249"/>
    <w:rsid w:val="00595F65"/>
    <w:rsid w:val="005A1CA8"/>
    <w:rsid w:val="005C5CAF"/>
    <w:rsid w:val="005D4F2D"/>
    <w:rsid w:val="005D71FB"/>
    <w:rsid w:val="0060281A"/>
    <w:rsid w:val="00607A97"/>
    <w:rsid w:val="00616573"/>
    <w:rsid w:val="00622B2C"/>
    <w:rsid w:val="00627074"/>
    <w:rsid w:val="0063041C"/>
    <w:rsid w:val="00635303"/>
    <w:rsid w:val="00651D0E"/>
    <w:rsid w:val="0066031F"/>
    <w:rsid w:val="00662A87"/>
    <w:rsid w:val="0066309A"/>
    <w:rsid w:val="0066636C"/>
    <w:rsid w:val="0068546B"/>
    <w:rsid w:val="00691377"/>
    <w:rsid w:val="006975DE"/>
    <w:rsid w:val="006A038F"/>
    <w:rsid w:val="006A31C6"/>
    <w:rsid w:val="006B45EF"/>
    <w:rsid w:val="006D13C0"/>
    <w:rsid w:val="006D13C5"/>
    <w:rsid w:val="006D32A2"/>
    <w:rsid w:val="006E2AE9"/>
    <w:rsid w:val="006E52C5"/>
    <w:rsid w:val="006E6D56"/>
    <w:rsid w:val="0071756F"/>
    <w:rsid w:val="00733773"/>
    <w:rsid w:val="0074635F"/>
    <w:rsid w:val="0076314C"/>
    <w:rsid w:val="007634C9"/>
    <w:rsid w:val="00763678"/>
    <w:rsid w:val="00765118"/>
    <w:rsid w:val="007663DE"/>
    <w:rsid w:val="007714F6"/>
    <w:rsid w:val="00772F36"/>
    <w:rsid w:val="00782398"/>
    <w:rsid w:val="0078505C"/>
    <w:rsid w:val="007872F2"/>
    <w:rsid w:val="00792DC6"/>
    <w:rsid w:val="0079563D"/>
    <w:rsid w:val="007B3E70"/>
    <w:rsid w:val="007C54D0"/>
    <w:rsid w:val="007C5B2A"/>
    <w:rsid w:val="007C6B7C"/>
    <w:rsid w:val="007E2B3B"/>
    <w:rsid w:val="007E41EA"/>
    <w:rsid w:val="007E4366"/>
    <w:rsid w:val="007F2378"/>
    <w:rsid w:val="00812DBA"/>
    <w:rsid w:val="00842AFE"/>
    <w:rsid w:val="008440E0"/>
    <w:rsid w:val="00863031"/>
    <w:rsid w:val="008665BE"/>
    <w:rsid w:val="008666FF"/>
    <w:rsid w:val="00875BEC"/>
    <w:rsid w:val="008814B1"/>
    <w:rsid w:val="0088534B"/>
    <w:rsid w:val="008B1B9B"/>
    <w:rsid w:val="008D0CDC"/>
    <w:rsid w:val="008D1F26"/>
    <w:rsid w:val="008E11CB"/>
    <w:rsid w:val="008E7DFD"/>
    <w:rsid w:val="00916D10"/>
    <w:rsid w:val="009206C0"/>
    <w:rsid w:val="00922F08"/>
    <w:rsid w:val="00924EC9"/>
    <w:rsid w:val="009308B9"/>
    <w:rsid w:val="00935736"/>
    <w:rsid w:val="00940BAD"/>
    <w:rsid w:val="009624F3"/>
    <w:rsid w:val="00963BD5"/>
    <w:rsid w:val="009674F0"/>
    <w:rsid w:val="00972677"/>
    <w:rsid w:val="00973EBC"/>
    <w:rsid w:val="00994CB3"/>
    <w:rsid w:val="00996D02"/>
    <w:rsid w:val="009A3AD7"/>
    <w:rsid w:val="009A51FD"/>
    <w:rsid w:val="009A5916"/>
    <w:rsid w:val="009A5936"/>
    <w:rsid w:val="009A760C"/>
    <w:rsid w:val="009B07F1"/>
    <w:rsid w:val="009B12DD"/>
    <w:rsid w:val="009C4D5C"/>
    <w:rsid w:val="009D2440"/>
    <w:rsid w:val="00A039CB"/>
    <w:rsid w:val="00A053AD"/>
    <w:rsid w:val="00A05A97"/>
    <w:rsid w:val="00A0664D"/>
    <w:rsid w:val="00A06EBD"/>
    <w:rsid w:val="00A2290E"/>
    <w:rsid w:val="00A318F8"/>
    <w:rsid w:val="00A378E4"/>
    <w:rsid w:val="00A42322"/>
    <w:rsid w:val="00A45053"/>
    <w:rsid w:val="00A61CB0"/>
    <w:rsid w:val="00A83A09"/>
    <w:rsid w:val="00A8403A"/>
    <w:rsid w:val="00AA336B"/>
    <w:rsid w:val="00AA5215"/>
    <w:rsid w:val="00AB4F1D"/>
    <w:rsid w:val="00AC0B4D"/>
    <w:rsid w:val="00AC7AE8"/>
    <w:rsid w:val="00AE4123"/>
    <w:rsid w:val="00AF53B6"/>
    <w:rsid w:val="00B058E2"/>
    <w:rsid w:val="00B23CD4"/>
    <w:rsid w:val="00B321B2"/>
    <w:rsid w:val="00B32A2D"/>
    <w:rsid w:val="00B336CF"/>
    <w:rsid w:val="00B36653"/>
    <w:rsid w:val="00B40615"/>
    <w:rsid w:val="00B45596"/>
    <w:rsid w:val="00B477CF"/>
    <w:rsid w:val="00B51313"/>
    <w:rsid w:val="00B64869"/>
    <w:rsid w:val="00B735E8"/>
    <w:rsid w:val="00B74772"/>
    <w:rsid w:val="00B754F3"/>
    <w:rsid w:val="00B87C31"/>
    <w:rsid w:val="00B90F30"/>
    <w:rsid w:val="00B97853"/>
    <w:rsid w:val="00BC3B3E"/>
    <w:rsid w:val="00BC7EED"/>
    <w:rsid w:val="00BD3205"/>
    <w:rsid w:val="00BE2C36"/>
    <w:rsid w:val="00BE3BED"/>
    <w:rsid w:val="00BE6BB5"/>
    <w:rsid w:val="00BF3FAC"/>
    <w:rsid w:val="00C14280"/>
    <w:rsid w:val="00C475E2"/>
    <w:rsid w:val="00C5593F"/>
    <w:rsid w:val="00C56B96"/>
    <w:rsid w:val="00C63BEE"/>
    <w:rsid w:val="00C77FED"/>
    <w:rsid w:val="00C81A07"/>
    <w:rsid w:val="00C869D4"/>
    <w:rsid w:val="00CA6218"/>
    <w:rsid w:val="00CB0E4B"/>
    <w:rsid w:val="00CB166C"/>
    <w:rsid w:val="00CB432E"/>
    <w:rsid w:val="00CB5F33"/>
    <w:rsid w:val="00CB723D"/>
    <w:rsid w:val="00CC2540"/>
    <w:rsid w:val="00CC392B"/>
    <w:rsid w:val="00D0698D"/>
    <w:rsid w:val="00D12259"/>
    <w:rsid w:val="00D13D5F"/>
    <w:rsid w:val="00D142B1"/>
    <w:rsid w:val="00D20ECC"/>
    <w:rsid w:val="00D2688C"/>
    <w:rsid w:val="00D31F28"/>
    <w:rsid w:val="00D35395"/>
    <w:rsid w:val="00D71D9D"/>
    <w:rsid w:val="00D73E9B"/>
    <w:rsid w:val="00D96EB9"/>
    <w:rsid w:val="00D977E2"/>
    <w:rsid w:val="00DA2CB6"/>
    <w:rsid w:val="00DB7AC0"/>
    <w:rsid w:val="00DD2E4A"/>
    <w:rsid w:val="00DD40A8"/>
    <w:rsid w:val="00DE2998"/>
    <w:rsid w:val="00DE4B6F"/>
    <w:rsid w:val="00DE6040"/>
    <w:rsid w:val="00DE6702"/>
    <w:rsid w:val="00DE73CF"/>
    <w:rsid w:val="00DF4CFD"/>
    <w:rsid w:val="00DF5A79"/>
    <w:rsid w:val="00DF5B10"/>
    <w:rsid w:val="00E02F42"/>
    <w:rsid w:val="00E03878"/>
    <w:rsid w:val="00E06FC1"/>
    <w:rsid w:val="00E30DBD"/>
    <w:rsid w:val="00E32924"/>
    <w:rsid w:val="00E5450B"/>
    <w:rsid w:val="00E63BE0"/>
    <w:rsid w:val="00E71BC8"/>
    <w:rsid w:val="00E755A5"/>
    <w:rsid w:val="00E77736"/>
    <w:rsid w:val="00E86332"/>
    <w:rsid w:val="00E868E5"/>
    <w:rsid w:val="00EA6DD3"/>
    <w:rsid w:val="00EB18E0"/>
    <w:rsid w:val="00EC744F"/>
    <w:rsid w:val="00ED0B6A"/>
    <w:rsid w:val="00EE34F4"/>
    <w:rsid w:val="00EE6E90"/>
    <w:rsid w:val="00EF5ADA"/>
    <w:rsid w:val="00F13138"/>
    <w:rsid w:val="00F64069"/>
    <w:rsid w:val="00FB41CC"/>
    <w:rsid w:val="00FD000B"/>
    <w:rsid w:val="00FD1FF5"/>
    <w:rsid w:val="00FD7D6B"/>
    <w:rsid w:val="00FE157B"/>
    <w:rsid w:val="00FE2683"/>
    <w:rsid w:val="00FE76B7"/>
    <w:rsid w:val="00FE7F15"/>
    <w:rsid w:val="00FF268E"/>
    <w:rsid w:val="00FF3CF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4F162"/>
  <w15:chartTrackingRefBased/>
  <w15:docId w15:val="{A2E908D4-FE3B-4FB3-ACA0-AC0256CF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2AC"/>
    <w:pPr>
      <w:jc w:val="both"/>
    </w:pPr>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qFormat/>
    <w:pPr>
      <w:keepNext/>
      <w:shd w:val="pct10" w:color="000000" w:fill="FFFFFF"/>
      <w:jc w:val="center"/>
      <w:outlineLvl w:val="3"/>
    </w:pPr>
    <w:rPr>
      <w:b/>
    </w:rPr>
  </w:style>
  <w:style w:type="paragraph" w:styleId="Heading5">
    <w:name w:val="heading 5"/>
    <w:basedOn w:val="Normal"/>
    <w:next w:val="Normal"/>
    <w:qFormat/>
    <w:pPr>
      <w:keepNext/>
      <w:spacing w:line="360" w:lineRule="auto"/>
      <w:outlineLvl w:val="4"/>
    </w:pPr>
    <w:rPr>
      <w:b/>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shd w:val="pct10" w:color="000000" w:fill="FFFFFF"/>
      <w:outlineLvl w:val="6"/>
    </w:pPr>
    <w:rPr>
      <w:sz w:val="44"/>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shd w:val="pct10" w:color="000000" w:fill="FFFFFF"/>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2"/>
    </w:rPr>
  </w:style>
  <w:style w:type="paragraph" w:styleId="Footer">
    <w:name w:val="footer"/>
    <w:basedOn w:val="Normal"/>
    <w:pPr>
      <w:tabs>
        <w:tab w:val="center" w:pos="4153"/>
        <w:tab w:val="right" w:pos="8306"/>
      </w:tabs>
    </w:pPr>
    <w:rPr>
      <w:sz w:val="2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i/>
      <w:sz w:val="22"/>
    </w:rPr>
  </w:style>
  <w:style w:type="paragraph" w:styleId="BodyText2">
    <w:name w:val="Body Text 2"/>
    <w:basedOn w:val="Normal"/>
    <w:rPr>
      <w:b/>
      <w:sz w:val="22"/>
    </w:rPr>
  </w:style>
  <w:style w:type="paragraph" w:styleId="Title">
    <w:name w:val="Title"/>
    <w:basedOn w:val="Normal"/>
    <w:qFormat/>
    <w:pPr>
      <w:jc w:val="center"/>
    </w:pPr>
    <w:rPr>
      <w:b/>
      <w:sz w:val="28"/>
    </w:rPr>
  </w:style>
  <w:style w:type="paragraph" w:styleId="BodyTextIndent">
    <w:name w:val="Body Text Indent"/>
    <w:basedOn w:val="Normal"/>
    <w:pPr>
      <w:ind w:left="720"/>
    </w:pPr>
    <w:rPr>
      <w:b/>
      <w:i/>
      <w:sz w:val="22"/>
    </w:rPr>
  </w:style>
  <w:style w:type="paragraph" w:styleId="BodyTextIndent2">
    <w:name w:val="Body Text Indent 2"/>
    <w:basedOn w:val="Normal"/>
    <w:pPr>
      <w:ind w:left="360"/>
    </w:pPr>
  </w:style>
  <w:style w:type="paragraph" w:styleId="BodyTextIndent3">
    <w:name w:val="Body Text Indent 3"/>
    <w:basedOn w:val="Normal"/>
    <w:pPr>
      <w:ind w:left="7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Heading2NotBoldNounderlineLeft">
    <w:name w:val="Style Heading 2 + Not Bold No underline Left"/>
    <w:basedOn w:val="Heading2"/>
    <w:pPr>
      <w:jc w:val="left"/>
    </w:pPr>
    <w:rPr>
      <w:b/>
    </w:rPr>
  </w:style>
  <w:style w:type="table" w:styleId="TableGrid">
    <w:name w:val="Table Grid"/>
    <w:basedOn w:val="TableNormal"/>
    <w:rsid w:val="000529CB"/>
    <w:pPr>
      <w:jc w:val="both"/>
    </w:pPr>
    <w:tblPr/>
  </w:style>
  <w:style w:type="paragraph" w:customStyle="1" w:styleId="StyleLeft">
    <w:name w:val="Style Left"/>
    <w:basedOn w:val="Normal"/>
    <w:rsid w:val="000612AC"/>
    <w:pPr>
      <w:jc w:val="left"/>
    </w:pPr>
  </w:style>
  <w:style w:type="paragraph" w:styleId="ListParagraph">
    <w:name w:val="List Paragraph"/>
    <w:basedOn w:val="Normal"/>
    <w:uiPriority w:val="34"/>
    <w:qFormat/>
    <w:rsid w:val="00DE2998"/>
    <w:pPr>
      <w:ind w:left="720"/>
      <w:jc w:val="left"/>
    </w:pPr>
    <w:rPr>
      <w:rFonts w:ascii="Calibri" w:eastAsia="Calibri" w:hAnsi="Calibri" w:cs="Calibri"/>
      <w:sz w:val="22"/>
      <w:szCs w:val="22"/>
    </w:rPr>
  </w:style>
  <w:style w:type="character" w:customStyle="1" w:styleId="ui-provider">
    <w:name w:val="ui-provider"/>
    <w:basedOn w:val="DefaultParagraphFont"/>
    <w:rsid w:val="00B058E2"/>
  </w:style>
  <w:style w:type="paragraph" w:styleId="Revision">
    <w:name w:val="Revision"/>
    <w:hidden/>
    <w:uiPriority w:val="99"/>
    <w:semiHidden/>
    <w:rsid w:val="00BE3BED"/>
    <w:rPr>
      <w:rFonts w:ascii="Arial" w:hAnsi="Arial"/>
      <w:sz w:val="24"/>
    </w:rPr>
  </w:style>
  <w:style w:type="character" w:styleId="CommentReference">
    <w:name w:val="annotation reference"/>
    <w:basedOn w:val="DefaultParagraphFont"/>
    <w:rsid w:val="006E6D56"/>
    <w:rPr>
      <w:sz w:val="16"/>
      <w:szCs w:val="16"/>
    </w:rPr>
  </w:style>
  <w:style w:type="paragraph" w:styleId="CommentText">
    <w:name w:val="annotation text"/>
    <w:basedOn w:val="Normal"/>
    <w:link w:val="CommentTextChar"/>
    <w:rsid w:val="006E6D56"/>
    <w:rPr>
      <w:sz w:val="20"/>
    </w:rPr>
  </w:style>
  <w:style w:type="character" w:customStyle="1" w:styleId="CommentTextChar">
    <w:name w:val="Comment Text Char"/>
    <w:basedOn w:val="DefaultParagraphFont"/>
    <w:link w:val="CommentText"/>
    <w:rsid w:val="006E6D56"/>
    <w:rPr>
      <w:rFonts w:ascii="Arial" w:hAnsi="Arial"/>
    </w:rPr>
  </w:style>
  <w:style w:type="paragraph" w:styleId="CommentSubject">
    <w:name w:val="annotation subject"/>
    <w:basedOn w:val="CommentText"/>
    <w:next w:val="CommentText"/>
    <w:link w:val="CommentSubjectChar"/>
    <w:rsid w:val="006E6D56"/>
    <w:rPr>
      <w:b/>
      <w:bCs/>
    </w:rPr>
  </w:style>
  <w:style w:type="character" w:customStyle="1" w:styleId="CommentSubjectChar">
    <w:name w:val="Comment Subject Char"/>
    <w:basedOn w:val="CommentTextChar"/>
    <w:link w:val="CommentSubject"/>
    <w:rsid w:val="006E6D5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3023">
      <w:bodyDiv w:val="1"/>
      <w:marLeft w:val="0"/>
      <w:marRight w:val="0"/>
      <w:marTop w:val="0"/>
      <w:marBottom w:val="0"/>
      <w:divBdr>
        <w:top w:val="none" w:sz="0" w:space="0" w:color="auto"/>
        <w:left w:val="none" w:sz="0" w:space="0" w:color="auto"/>
        <w:bottom w:val="none" w:sz="0" w:space="0" w:color="auto"/>
        <w:right w:val="none" w:sz="0" w:space="0" w:color="auto"/>
      </w:divBdr>
    </w:div>
    <w:div w:id="400830104">
      <w:bodyDiv w:val="1"/>
      <w:marLeft w:val="0"/>
      <w:marRight w:val="0"/>
      <w:marTop w:val="0"/>
      <w:marBottom w:val="0"/>
      <w:divBdr>
        <w:top w:val="none" w:sz="0" w:space="0" w:color="auto"/>
        <w:left w:val="none" w:sz="0" w:space="0" w:color="auto"/>
        <w:bottom w:val="none" w:sz="0" w:space="0" w:color="auto"/>
        <w:right w:val="none" w:sz="0" w:space="0" w:color="auto"/>
      </w:divBdr>
    </w:div>
    <w:div w:id="409472413">
      <w:bodyDiv w:val="1"/>
      <w:marLeft w:val="0"/>
      <w:marRight w:val="0"/>
      <w:marTop w:val="0"/>
      <w:marBottom w:val="0"/>
      <w:divBdr>
        <w:top w:val="none" w:sz="0" w:space="0" w:color="auto"/>
        <w:left w:val="none" w:sz="0" w:space="0" w:color="auto"/>
        <w:bottom w:val="none" w:sz="0" w:space="0" w:color="auto"/>
        <w:right w:val="none" w:sz="0" w:space="0" w:color="auto"/>
      </w:divBdr>
    </w:div>
    <w:div w:id="416177233">
      <w:bodyDiv w:val="1"/>
      <w:marLeft w:val="0"/>
      <w:marRight w:val="0"/>
      <w:marTop w:val="0"/>
      <w:marBottom w:val="0"/>
      <w:divBdr>
        <w:top w:val="none" w:sz="0" w:space="0" w:color="auto"/>
        <w:left w:val="none" w:sz="0" w:space="0" w:color="auto"/>
        <w:bottom w:val="none" w:sz="0" w:space="0" w:color="auto"/>
        <w:right w:val="none" w:sz="0" w:space="0" w:color="auto"/>
      </w:divBdr>
    </w:div>
    <w:div w:id="460002677">
      <w:bodyDiv w:val="1"/>
      <w:marLeft w:val="0"/>
      <w:marRight w:val="0"/>
      <w:marTop w:val="0"/>
      <w:marBottom w:val="0"/>
      <w:divBdr>
        <w:top w:val="none" w:sz="0" w:space="0" w:color="auto"/>
        <w:left w:val="none" w:sz="0" w:space="0" w:color="auto"/>
        <w:bottom w:val="none" w:sz="0" w:space="0" w:color="auto"/>
        <w:right w:val="none" w:sz="0" w:space="0" w:color="auto"/>
      </w:divBdr>
    </w:div>
    <w:div w:id="625937749">
      <w:bodyDiv w:val="1"/>
      <w:marLeft w:val="0"/>
      <w:marRight w:val="0"/>
      <w:marTop w:val="0"/>
      <w:marBottom w:val="0"/>
      <w:divBdr>
        <w:top w:val="none" w:sz="0" w:space="0" w:color="auto"/>
        <w:left w:val="none" w:sz="0" w:space="0" w:color="auto"/>
        <w:bottom w:val="none" w:sz="0" w:space="0" w:color="auto"/>
        <w:right w:val="none" w:sz="0" w:space="0" w:color="auto"/>
      </w:divBdr>
    </w:div>
    <w:div w:id="720398958">
      <w:bodyDiv w:val="1"/>
      <w:marLeft w:val="0"/>
      <w:marRight w:val="0"/>
      <w:marTop w:val="0"/>
      <w:marBottom w:val="0"/>
      <w:divBdr>
        <w:top w:val="none" w:sz="0" w:space="0" w:color="auto"/>
        <w:left w:val="none" w:sz="0" w:space="0" w:color="auto"/>
        <w:bottom w:val="none" w:sz="0" w:space="0" w:color="auto"/>
        <w:right w:val="none" w:sz="0" w:space="0" w:color="auto"/>
      </w:divBdr>
    </w:div>
    <w:div w:id="938680829">
      <w:bodyDiv w:val="1"/>
      <w:marLeft w:val="0"/>
      <w:marRight w:val="0"/>
      <w:marTop w:val="0"/>
      <w:marBottom w:val="0"/>
      <w:divBdr>
        <w:top w:val="none" w:sz="0" w:space="0" w:color="auto"/>
        <w:left w:val="none" w:sz="0" w:space="0" w:color="auto"/>
        <w:bottom w:val="none" w:sz="0" w:space="0" w:color="auto"/>
        <w:right w:val="none" w:sz="0" w:space="0" w:color="auto"/>
      </w:divBdr>
    </w:div>
    <w:div w:id="970086956">
      <w:bodyDiv w:val="1"/>
      <w:marLeft w:val="0"/>
      <w:marRight w:val="0"/>
      <w:marTop w:val="0"/>
      <w:marBottom w:val="0"/>
      <w:divBdr>
        <w:top w:val="none" w:sz="0" w:space="0" w:color="auto"/>
        <w:left w:val="none" w:sz="0" w:space="0" w:color="auto"/>
        <w:bottom w:val="none" w:sz="0" w:space="0" w:color="auto"/>
        <w:right w:val="none" w:sz="0" w:space="0" w:color="auto"/>
      </w:divBdr>
    </w:div>
    <w:div w:id="1151093541">
      <w:bodyDiv w:val="1"/>
      <w:marLeft w:val="0"/>
      <w:marRight w:val="0"/>
      <w:marTop w:val="0"/>
      <w:marBottom w:val="0"/>
      <w:divBdr>
        <w:top w:val="none" w:sz="0" w:space="0" w:color="auto"/>
        <w:left w:val="none" w:sz="0" w:space="0" w:color="auto"/>
        <w:bottom w:val="none" w:sz="0" w:space="0" w:color="auto"/>
        <w:right w:val="none" w:sz="0" w:space="0" w:color="auto"/>
      </w:divBdr>
    </w:div>
    <w:div w:id="1309899960">
      <w:bodyDiv w:val="1"/>
      <w:marLeft w:val="0"/>
      <w:marRight w:val="0"/>
      <w:marTop w:val="0"/>
      <w:marBottom w:val="0"/>
      <w:divBdr>
        <w:top w:val="none" w:sz="0" w:space="0" w:color="auto"/>
        <w:left w:val="none" w:sz="0" w:space="0" w:color="auto"/>
        <w:bottom w:val="none" w:sz="0" w:space="0" w:color="auto"/>
        <w:right w:val="none" w:sz="0" w:space="0" w:color="auto"/>
      </w:divBdr>
    </w:div>
    <w:div w:id="1381662251">
      <w:bodyDiv w:val="1"/>
      <w:marLeft w:val="0"/>
      <w:marRight w:val="0"/>
      <w:marTop w:val="0"/>
      <w:marBottom w:val="0"/>
      <w:divBdr>
        <w:top w:val="none" w:sz="0" w:space="0" w:color="auto"/>
        <w:left w:val="none" w:sz="0" w:space="0" w:color="auto"/>
        <w:bottom w:val="none" w:sz="0" w:space="0" w:color="auto"/>
        <w:right w:val="none" w:sz="0" w:space="0" w:color="auto"/>
      </w:divBdr>
    </w:div>
    <w:div w:id="1461846183">
      <w:bodyDiv w:val="1"/>
      <w:marLeft w:val="0"/>
      <w:marRight w:val="0"/>
      <w:marTop w:val="0"/>
      <w:marBottom w:val="0"/>
      <w:divBdr>
        <w:top w:val="none" w:sz="0" w:space="0" w:color="auto"/>
        <w:left w:val="none" w:sz="0" w:space="0" w:color="auto"/>
        <w:bottom w:val="none" w:sz="0" w:space="0" w:color="auto"/>
        <w:right w:val="none" w:sz="0" w:space="0" w:color="auto"/>
      </w:divBdr>
    </w:div>
    <w:div w:id="1484197382">
      <w:bodyDiv w:val="1"/>
      <w:marLeft w:val="0"/>
      <w:marRight w:val="0"/>
      <w:marTop w:val="0"/>
      <w:marBottom w:val="0"/>
      <w:divBdr>
        <w:top w:val="none" w:sz="0" w:space="0" w:color="auto"/>
        <w:left w:val="none" w:sz="0" w:space="0" w:color="auto"/>
        <w:bottom w:val="none" w:sz="0" w:space="0" w:color="auto"/>
        <w:right w:val="none" w:sz="0" w:space="0" w:color="auto"/>
      </w:divBdr>
    </w:div>
    <w:div w:id="1844009140">
      <w:bodyDiv w:val="1"/>
      <w:marLeft w:val="0"/>
      <w:marRight w:val="0"/>
      <w:marTop w:val="0"/>
      <w:marBottom w:val="0"/>
      <w:divBdr>
        <w:top w:val="none" w:sz="0" w:space="0" w:color="auto"/>
        <w:left w:val="none" w:sz="0" w:space="0" w:color="auto"/>
        <w:bottom w:val="none" w:sz="0" w:space="0" w:color="auto"/>
        <w:right w:val="none" w:sz="0" w:space="0" w:color="auto"/>
      </w:divBdr>
    </w:div>
    <w:div w:id="2100447957">
      <w:bodyDiv w:val="1"/>
      <w:marLeft w:val="0"/>
      <w:marRight w:val="0"/>
      <w:marTop w:val="0"/>
      <w:marBottom w:val="0"/>
      <w:divBdr>
        <w:top w:val="none" w:sz="0" w:space="0" w:color="auto"/>
        <w:left w:val="none" w:sz="0" w:space="0" w:color="auto"/>
        <w:bottom w:val="none" w:sz="0" w:space="0" w:color="auto"/>
        <w:right w:val="none" w:sz="0" w:space="0" w:color="auto"/>
      </w:divBdr>
    </w:div>
    <w:div w:id="2141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C3EF-8A21-4DE7-A71A-AFB6BEFB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1719</Words>
  <Characters>11615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Chandley</dc:creator>
  <cp:keywords/>
  <cp:lastModifiedBy>Maria Ziolkowski</cp:lastModifiedBy>
  <cp:revision>3</cp:revision>
  <cp:lastPrinted>2003-03-04T15:39:00Z</cp:lastPrinted>
  <dcterms:created xsi:type="dcterms:W3CDTF">2024-09-04T13:34:00Z</dcterms:created>
  <dcterms:modified xsi:type="dcterms:W3CDTF">2024-11-19T12:45:00Z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Corporate Management Team</vt:lpwstr>
  </property>
  <property fmtid="{D5CDD505-2E9C-101B-9397-08002B2CF9AE}" pid="3" name="MeetingDateLegal">
    <vt:lpwstr>Wednesday 27 March 2024</vt:lpwstr>
  </property>
  <property fmtid="{D5CDD505-2E9C-101B-9397-08002B2CF9AE}" pid="4" name="MeetingTime">
    <vt:lpwstr>2.00 pm</vt:lpwstr>
  </property>
  <property fmtid="{D5CDD505-2E9C-101B-9397-08002B2CF9AE}" pid="5" name="MeetingLocation">
    <vt:lpwstr>Chief Executive's Office</vt:lpwstr>
  </property>
  <property fmtid="{D5CDD505-2E9C-101B-9397-08002B2CF9AE}" pid="6" name="MeetingContact">
    <vt:lpwstr/>
  </property>
  <property fmtid="{D5CDD505-2E9C-101B-9397-08002B2CF9AE}" pid="7" name="MeetingContact_2">
    <vt:lpwstr/>
  </property>
  <property fmtid="{D5CDD505-2E9C-101B-9397-08002B2CF9AE}" pid="8" name="MeetingDate">
    <vt:lpwstr>Wednesday 27 March 2024</vt:lpwstr>
  </property>
  <property fmtid="{D5CDD505-2E9C-101B-9397-08002B2CF9AE}" pid="9" name="MeetingActualStartTime">
    <vt:lpwstr>Time Not Specified</vt:lpwstr>
  </property>
  <property fmtid="{D5CDD505-2E9C-101B-9397-08002B2CF9AE}" pid="10" name="MeetingActualFinishTime">
    <vt:lpwstr>Time Not Specified</vt:lpwstr>
  </property>
  <property fmtid="{D5CDD505-2E9C-101B-9397-08002B2CF9AE}" pid="11" name="ChairPresentShortRolesList">
    <vt:lpwstr/>
  </property>
  <property fmtid="{D5CDD505-2E9C-101B-9397-08002B2CF9AE}" pid="12" name="MembersApologiesShortList">
    <vt:lpwstr/>
  </property>
  <property fmtid="{D5CDD505-2E9C-101B-9397-08002B2CF9AE}" pid="13" name="GuestInattendanceShortRolesRows">
    <vt:lpwstr/>
  </property>
  <property fmtid="{D5CDD505-2E9C-101B-9397-08002B2CF9AE}" pid="14" name="MembersPresentShortRows">
    <vt:lpwstr/>
  </property>
  <property fmtid="{D5CDD505-2E9C-101B-9397-08002B2CF9AE}" pid="15" name="IsOnePlusTwoNumbering">
    <vt:lpwstr>yes</vt:lpwstr>
  </property>
  <property fmtid="{D5CDD505-2E9C-101B-9397-08002B2CF9AE}" pid="16" name="OfficersApologiesShortList">
    <vt:lpwstr/>
  </property>
  <property fmtid="{D5CDD505-2E9C-101B-9397-08002B2CF9AE}" pid="17" name="IsMergeNumberStyle">
    <vt:lpwstr>yes</vt:lpwstr>
  </property>
  <property fmtid="{D5CDD505-2E9C-101B-9397-08002B2CF9AE}" pid="18" name="OfficersPresentShortColno1of2Rows">
    <vt:lpwstr>OfficersPresentShortColno1of2Rows</vt:lpwstr>
  </property>
  <property fmtid="{D5CDD505-2E9C-101B-9397-08002B2CF9AE}" pid="19" name="OfficersPresentShortColno2of2Rows">
    <vt:lpwstr>OfficersPresentShortColno2of2Rows</vt:lpwstr>
  </property>
  <property fmtid="{D5CDD505-2E9C-101B-9397-08002B2CF9AE}" pid="20" name="SecretaryInattendanceShortRows">
    <vt:lpwstr>SecretaryInattendanceShortRows</vt:lpwstr>
  </property>
</Properties>
</file>